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2C1418" w14:textId="7A0BA971" w:rsidR="00D27CAF" w:rsidRPr="002E13D0" w:rsidRDefault="00D27CAF" w:rsidP="00F770DC">
      <w:pPr>
        <w:jc w:val="both"/>
        <w:rPr>
          <w:rFonts w:ascii="Arial" w:hAnsi="Arial" w:cs="Arial"/>
          <w:sz w:val="20"/>
          <w:szCs w:val="20"/>
          <w:lang w:val="en-US"/>
        </w:rPr>
      </w:pPr>
    </w:p>
    <w:p w14:paraId="5BC3CEFB" w14:textId="77777777" w:rsidR="008E3C13" w:rsidRPr="002E13D0" w:rsidRDefault="008E3C13" w:rsidP="00F770DC">
      <w:pPr>
        <w:jc w:val="both"/>
        <w:rPr>
          <w:rFonts w:ascii="Arial" w:hAnsi="Arial" w:cs="Arial"/>
          <w:sz w:val="20"/>
          <w:szCs w:val="20"/>
          <w:lang w:val="en-US"/>
        </w:rPr>
      </w:pPr>
    </w:p>
    <w:p w14:paraId="7E3A711C" w14:textId="77777777" w:rsidR="00473929" w:rsidRPr="002E13D0" w:rsidRDefault="00473929" w:rsidP="00473929">
      <w:pPr>
        <w:rPr>
          <w:rFonts w:ascii="Arial" w:hAnsi="Arial" w:cs="Arial"/>
          <w:b/>
          <w:sz w:val="26"/>
          <w:szCs w:val="26"/>
          <w:lang w:val="en-US"/>
        </w:rPr>
      </w:pPr>
      <w:r w:rsidRPr="002E13D0">
        <w:rPr>
          <w:rFonts w:ascii="Arial" w:hAnsi="Arial"/>
          <w:b/>
          <w:sz w:val="26"/>
          <w:lang w:val="en-US"/>
        </w:rPr>
        <w:t xml:space="preserve"> </w:t>
      </w:r>
    </w:p>
    <w:p w14:paraId="638EA41C" w14:textId="0BD0F4D0" w:rsidR="00004E9A" w:rsidRPr="002E13D0" w:rsidRDefault="00004E9A" w:rsidP="00004E9A">
      <w:pPr>
        <w:shd w:val="clear" w:color="auto" w:fill="FFFFFF"/>
        <w:spacing w:after="100" w:afterAutospacing="1"/>
        <w:contextualSpacing/>
        <w:rPr>
          <w:rFonts w:ascii="Arial" w:hAnsi="Arial" w:cs="Arial"/>
          <w:b/>
          <w:bCs/>
          <w:sz w:val="28"/>
          <w:szCs w:val="28"/>
          <w:lang w:val="en-US"/>
        </w:rPr>
      </w:pPr>
      <w:r w:rsidRPr="002E13D0">
        <w:rPr>
          <w:rFonts w:ascii="Arial" w:hAnsi="Arial"/>
          <w:b/>
          <w:sz w:val="28"/>
          <w:lang w:val="en-US"/>
        </w:rPr>
        <w:t>HOMI FASHION&amp;JEWELS: THE INDUSTRY CONFIRMS ITS DYNAMISM AND RESILIENCE</w:t>
      </w:r>
    </w:p>
    <w:p w14:paraId="39668172" w14:textId="77777777" w:rsidR="000E3248" w:rsidRPr="002E13D0" w:rsidRDefault="000E3248" w:rsidP="00C1778C">
      <w:pPr>
        <w:rPr>
          <w:rFonts w:ascii="Arial" w:hAnsi="Arial" w:cs="Arial"/>
          <w:b/>
          <w:bCs/>
          <w:i/>
          <w:iCs/>
          <w:lang w:val="en-US"/>
        </w:rPr>
      </w:pPr>
    </w:p>
    <w:p w14:paraId="338C2A98" w14:textId="4E4A545F" w:rsidR="00E6160C" w:rsidRPr="002E13D0" w:rsidRDefault="00C1778C" w:rsidP="00CF7852">
      <w:pPr>
        <w:jc w:val="both"/>
        <w:rPr>
          <w:rFonts w:ascii="Arial" w:hAnsi="Arial" w:cs="Arial"/>
          <w:i/>
          <w:iCs/>
          <w:lang w:val="en-US"/>
        </w:rPr>
      </w:pPr>
      <w:r w:rsidRPr="002E13D0">
        <w:rPr>
          <w:rFonts w:ascii="Arial" w:hAnsi="Arial"/>
          <w:i/>
          <w:lang w:val="en-US"/>
        </w:rPr>
        <w:t>In an international context marked by a gradual global economic slowdown, growth is expected to be lower in 2023. Sustainability, digitalization and artificial intelligence will be the drivers impacting the economy and the future of the fashion system.</w:t>
      </w:r>
    </w:p>
    <w:p w14:paraId="501CEEA2" w14:textId="77777777" w:rsidR="00CF7852" w:rsidRPr="002E13D0" w:rsidRDefault="00CF7852" w:rsidP="00EF5D29">
      <w:pPr>
        <w:jc w:val="both"/>
        <w:rPr>
          <w:rFonts w:ascii="Arial" w:hAnsi="Arial" w:cs="Arial"/>
          <w:i/>
          <w:iCs/>
          <w:highlight w:val="lightGray"/>
          <w:lang w:val="en-US"/>
        </w:rPr>
      </w:pPr>
    </w:p>
    <w:p w14:paraId="6FCC9EDE" w14:textId="77777777" w:rsidR="00CF7852" w:rsidRPr="002E13D0" w:rsidRDefault="00CF7852" w:rsidP="00EF5D29">
      <w:pPr>
        <w:jc w:val="both"/>
        <w:rPr>
          <w:rFonts w:ascii="Arial" w:hAnsi="Arial" w:cs="Arial"/>
          <w:i/>
          <w:iCs/>
          <w:highlight w:val="lightGray"/>
          <w:lang w:val="en-US"/>
        </w:rPr>
      </w:pPr>
    </w:p>
    <w:p w14:paraId="763E52B3" w14:textId="3199909F" w:rsidR="00D6045A" w:rsidRPr="002E13D0" w:rsidRDefault="00CF7852" w:rsidP="00D6045A">
      <w:pPr>
        <w:jc w:val="both"/>
        <w:rPr>
          <w:rFonts w:ascii="Arial" w:hAnsi="Arial" w:cs="Arial"/>
          <w:i/>
          <w:iCs/>
          <w:color w:val="FF0000"/>
          <w:sz w:val="22"/>
          <w:szCs w:val="22"/>
          <w:lang w:val="en-US"/>
        </w:rPr>
      </w:pPr>
      <w:r w:rsidRPr="002E13D0">
        <w:rPr>
          <w:rFonts w:ascii="Arial" w:hAnsi="Arial"/>
          <w:i/>
          <w:lang w:val="en-US"/>
        </w:rPr>
        <w:t xml:space="preserve">   </w:t>
      </w:r>
    </w:p>
    <w:p w14:paraId="46BD1EFF" w14:textId="2F30BEA2" w:rsidR="00AA1FB2" w:rsidRPr="002E13D0" w:rsidRDefault="0079062E" w:rsidP="00AA1FB2">
      <w:pPr>
        <w:shd w:val="clear" w:color="auto" w:fill="FFFFFF"/>
        <w:spacing w:after="100" w:afterAutospacing="1"/>
        <w:contextualSpacing/>
        <w:jc w:val="both"/>
        <w:rPr>
          <w:rFonts w:ascii="Arial" w:hAnsi="Arial" w:cs="Arial"/>
          <w:b/>
          <w:bCs/>
          <w:lang w:val="en-US"/>
        </w:rPr>
      </w:pPr>
      <w:r w:rsidRPr="002E13D0">
        <w:rPr>
          <w:rFonts w:ascii="Arial" w:hAnsi="Arial"/>
          <w:b/>
          <w:lang w:val="en-US"/>
        </w:rPr>
        <w:t>ITALY OVERVIEW</w:t>
      </w:r>
    </w:p>
    <w:p w14:paraId="089C2957" w14:textId="77777777" w:rsidR="003710E0" w:rsidRPr="002E13D0" w:rsidRDefault="003710E0" w:rsidP="00D521F2">
      <w:pPr>
        <w:jc w:val="both"/>
        <w:rPr>
          <w:rFonts w:ascii="Arial" w:hAnsi="Arial" w:cs="Arial"/>
          <w:color w:val="FF0000"/>
          <w:sz w:val="22"/>
          <w:szCs w:val="22"/>
          <w:lang w:val="en-US"/>
        </w:rPr>
      </w:pPr>
    </w:p>
    <w:p w14:paraId="27C1787B" w14:textId="337B51C7" w:rsidR="00D521F2" w:rsidRPr="002E13D0" w:rsidRDefault="00D521F2" w:rsidP="00D521F2">
      <w:pPr>
        <w:jc w:val="both"/>
        <w:rPr>
          <w:rFonts w:ascii="Arial" w:hAnsi="Arial" w:cs="Arial"/>
          <w:sz w:val="22"/>
          <w:szCs w:val="22"/>
          <w:lang w:val="en-US"/>
        </w:rPr>
      </w:pPr>
      <w:r w:rsidRPr="002E13D0">
        <w:rPr>
          <w:rFonts w:ascii="Arial" w:hAnsi="Arial"/>
          <w:sz w:val="22"/>
          <w:lang w:val="en-US"/>
        </w:rPr>
        <w:t xml:space="preserve">Despite a slowdown in growth rates compared to 2022, fashion is advancing underpinned by exports, with an increase of 7.5% over last year. According to the 2023 closing forecast data provided by the National Chamber of Italian Fashion, </w:t>
      </w:r>
      <w:r w:rsidRPr="002E13D0">
        <w:rPr>
          <w:rFonts w:ascii="Arial" w:hAnsi="Arial"/>
          <w:b/>
          <w:sz w:val="22"/>
          <w:lang w:val="en-US"/>
        </w:rPr>
        <w:t>the Italian fashion industry 'in the broadest sense</w:t>
      </w:r>
      <w:r w:rsidRPr="002E13D0">
        <w:rPr>
          <w:rFonts w:ascii="Arial" w:hAnsi="Arial"/>
          <w:sz w:val="22"/>
          <w:lang w:val="en-US"/>
        </w:rPr>
        <w:t xml:space="preserve">' (clothing but also textiles, leather goods, footwear, </w:t>
      </w:r>
      <w:proofErr w:type="spellStart"/>
      <w:r w:rsidRPr="002E13D0">
        <w:rPr>
          <w:rFonts w:ascii="Arial" w:hAnsi="Arial"/>
          <w:sz w:val="22"/>
          <w:lang w:val="en-US"/>
        </w:rPr>
        <w:t>jewellery</w:t>
      </w:r>
      <w:proofErr w:type="spellEnd"/>
      <w:r w:rsidRPr="002E13D0">
        <w:rPr>
          <w:rFonts w:ascii="Arial" w:hAnsi="Arial"/>
          <w:sz w:val="22"/>
          <w:lang w:val="en-US"/>
        </w:rPr>
        <w:t xml:space="preserve">, cosmetics and eyewear) is expected to close 2023 with </w:t>
      </w:r>
      <w:r w:rsidRPr="002E13D0">
        <w:rPr>
          <w:rFonts w:ascii="Arial" w:hAnsi="Arial"/>
          <w:b/>
          <w:sz w:val="22"/>
          <w:lang w:val="en-US"/>
        </w:rPr>
        <w:t>a 5% increase in turnover</w:t>
      </w:r>
      <w:r w:rsidRPr="002E13D0">
        <w:rPr>
          <w:rFonts w:ascii="Arial" w:hAnsi="Arial"/>
          <w:sz w:val="22"/>
          <w:lang w:val="en-US"/>
        </w:rPr>
        <w:t xml:space="preserve">, reaching 103.55 billion euros. </w:t>
      </w:r>
    </w:p>
    <w:p w14:paraId="2AB3B422" w14:textId="77777777" w:rsidR="00D521F2" w:rsidRPr="002E13D0" w:rsidRDefault="00D521F2" w:rsidP="00D521F2">
      <w:pPr>
        <w:jc w:val="both"/>
        <w:rPr>
          <w:rFonts w:ascii="Arial" w:hAnsi="Arial" w:cs="Arial"/>
          <w:sz w:val="22"/>
          <w:szCs w:val="22"/>
          <w:lang w:val="en-US"/>
        </w:rPr>
      </w:pPr>
    </w:p>
    <w:p w14:paraId="19986671" w14:textId="75243C9D" w:rsidR="00D521F2" w:rsidRPr="002E13D0" w:rsidRDefault="00D521F2" w:rsidP="00D521F2">
      <w:pPr>
        <w:jc w:val="both"/>
        <w:rPr>
          <w:rFonts w:ascii="Arial" w:hAnsi="Arial" w:cs="Arial"/>
          <w:sz w:val="22"/>
          <w:szCs w:val="22"/>
          <w:lang w:val="en-US"/>
        </w:rPr>
      </w:pPr>
      <w:r w:rsidRPr="002E13D0">
        <w:rPr>
          <w:rFonts w:ascii="Arial" w:hAnsi="Arial"/>
          <w:sz w:val="22"/>
          <w:lang w:val="en-US"/>
        </w:rPr>
        <w:t xml:space="preserve">A more than positive result given the difficult socio-economic situation, also driven by exports, that are expected to reach 92.81 billion euros with a 7.5% increase over 2022, but slowing down after the +17.8% in 2022 compared to 2021.  </w:t>
      </w:r>
    </w:p>
    <w:p w14:paraId="11A4B42F" w14:textId="77777777" w:rsidR="00D521F2" w:rsidRPr="002E13D0" w:rsidRDefault="00D521F2" w:rsidP="00D521F2">
      <w:pPr>
        <w:jc w:val="both"/>
        <w:rPr>
          <w:rFonts w:ascii="Arial" w:hAnsi="Arial" w:cs="Arial"/>
          <w:sz w:val="22"/>
          <w:szCs w:val="22"/>
          <w:lang w:val="en-US"/>
        </w:rPr>
      </w:pPr>
    </w:p>
    <w:p w14:paraId="68293732" w14:textId="5FE43972" w:rsidR="00D6045A" w:rsidRPr="002E13D0" w:rsidRDefault="00756FE9" w:rsidP="00D6045A">
      <w:pPr>
        <w:jc w:val="both"/>
        <w:rPr>
          <w:rFonts w:ascii="Arial" w:hAnsi="Arial" w:cs="Arial"/>
          <w:sz w:val="22"/>
          <w:szCs w:val="22"/>
          <w:lang w:val="en-US"/>
        </w:rPr>
      </w:pPr>
      <w:r w:rsidRPr="002E13D0">
        <w:rPr>
          <w:rFonts w:ascii="Arial" w:hAnsi="Arial"/>
          <w:sz w:val="22"/>
          <w:lang w:val="en-US"/>
        </w:rPr>
        <w:t xml:space="preserve">Also the </w:t>
      </w:r>
      <w:r w:rsidRPr="002E13D0">
        <w:rPr>
          <w:rFonts w:ascii="Arial" w:hAnsi="Arial"/>
          <w:b/>
          <w:sz w:val="22"/>
          <w:lang w:val="en-US"/>
        </w:rPr>
        <w:t>first final figures for 2023</w:t>
      </w:r>
      <w:r w:rsidRPr="002E13D0">
        <w:rPr>
          <w:rFonts w:ascii="Arial" w:hAnsi="Arial"/>
          <w:sz w:val="22"/>
          <w:lang w:val="en-US"/>
        </w:rPr>
        <w:t xml:space="preserve"> have outlined a </w:t>
      </w:r>
      <w:r w:rsidRPr="002E13D0">
        <w:rPr>
          <w:rFonts w:ascii="Arial" w:hAnsi="Arial"/>
          <w:b/>
          <w:sz w:val="22"/>
          <w:lang w:val="en-US"/>
        </w:rPr>
        <w:t>satisfactory</w:t>
      </w:r>
      <w:r w:rsidRPr="002E13D0">
        <w:rPr>
          <w:rFonts w:ascii="Arial" w:hAnsi="Arial"/>
          <w:sz w:val="22"/>
          <w:lang w:val="en-US"/>
        </w:rPr>
        <w:t xml:space="preserve"> picture</w:t>
      </w:r>
      <w:r w:rsidRPr="002E13D0">
        <w:rPr>
          <w:rFonts w:ascii="Arial" w:hAnsi="Arial"/>
          <w:b/>
          <w:sz w:val="22"/>
          <w:lang w:val="en-US"/>
        </w:rPr>
        <w:t>:</w:t>
      </w:r>
      <w:r w:rsidRPr="002E13D0">
        <w:rPr>
          <w:rFonts w:ascii="Arial" w:hAnsi="Arial"/>
          <w:sz w:val="22"/>
          <w:lang w:val="en-US"/>
        </w:rPr>
        <w:t xml:space="preserve"> revenues in January and February rose by 14.4% compared to the first two months of 2022, due to a +13.8% in the 'core' sectors (textiles, clothing, leather goods and footwear) and a +15.9% in related sectors (beauty, eyewear, </w:t>
      </w:r>
      <w:proofErr w:type="spellStart"/>
      <w:r w:rsidRPr="002E13D0">
        <w:rPr>
          <w:rFonts w:ascii="Arial" w:hAnsi="Arial"/>
          <w:sz w:val="22"/>
          <w:lang w:val="en-US"/>
        </w:rPr>
        <w:t>jewellery</w:t>
      </w:r>
      <w:proofErr w:type="spellEnd"/>
      <w:r w:rsidRPr="002E13D0">
        <w:rPr>
          <w:rFonts w:ascii="Arial" w:hAnsi="Arial"/>
          <w:sz w:val="22"/>
          <w:lang w:val="en-US"/>
        </w:rPr>
        <w:t xml:space="preserve"> and costume </w:t>
      </w:r>
      <w:proofErr w:type="spellStart"/>
      <w:r w:rsidRPr="002E13D0">
        <w:rPr>
          <w:rFonts w:ascii="Arial" w:hAnsi="Arial"/>
          <w:sz w:val="22"/>
          <w:lang w:val="en-US"/>
        </w:rPr>
        <w:t>jewellery</w:t>
      </w:r>
      <w:proofErr w:type="spellEnd"/>
      <w:r w:rsidRPr="002E13D0">
        <w:rPr>
          <w:rFonts w:ascii="Arial" w:hAnsi="Arial"/>
          <w:sz w:val="22"/>
          <w:lang w:val="en-US"/>
        </w:rPr>
        <w:t>). This data substantially confirmed the trend expressed in the last quarter of 2022.</w:t>
      </w:r>
    </w:p>
    <w:p w14:paraId="5BC0F7D5" w14:textId="77777777" w:rsidR="00EE60EE" w:rsidRPr="002E13D0" w:rsidRDefault="00EE60EE" w:rsidP="00D6045A">
      <w:pPr>
        <w:jc w:val="both"/>
        <w:rPr>
          <w:rFonts w:ascii="Arial" w:hAnsi="Arial" w:cs="Arial"/>
          <w:sz w:val="22"/>
          <w:szCs w:val="22"/>
          <w:lang w:val="en-US"/>
        </w:rPr>
      </w:pPr>
    </w:p>
    <w:p w14:paraId="37274BA3" w14:textId="35B75C01" w:rsidR="00D6045A" w:rsidRPr="002E13D0" w:rsidRDefault="00D6045A" w:rsidP="00D6045A">
      <w:pPr>
        <w:jc w:val="both"/>
        <w:rPr>
          <w:rFonts w:ascii="Arial" w:hAnsi="Arial" w:cs="Arial"/>
          <w:sz w:val="22"/>
          <w:szCs w:val="22"/>
          <w:lang w:val="en-US"/>
        </w:rPr>
      </w:pPr>
      <w:r w:rsidRPr="002E13D0">
        <w:rPr>
          <w:rFonts w:ascii="Arial" w:hAnsi="Arial"/>
          <w:sz w:val="22"/>
          <w:lang w:val="en-US"/>
        </w:rPr>
        <w:t>The increase in turnover was only partly passed on to consumer prices. In the first four months of 2023, consumer prices of fashion products grew only by 3% despite the rise in the general consumer price index, which reached 8.5%</w:t>
      </w:r>
      <w:r w:rsidRPr="002E13D0">
        <w:rPr>
          <w:rFonts w:ascii="Arial" w:hAnsi="Arial"/>
          <w:i/>
          <w:sz w:val="22"/>
          <w:lang w:val="en-US"/>
        </w:rPr>
        <w:t xml:space="preserve"> (data by the National Chamber of Italian Fashion</w:t>
      </w:r>
      <w:r w:rsidRPr="002E13D0">
        <w:rPr>
          <w:rFonts w:ascii="Arial" w:hAnsi="Arial"/>
          <w:sz w:val="22"/>
          <w:lang w:val="en-US"/>
        </w:rPr>
        <w:t>).</w:t>
      </w:r>
    </w:p>
    <w:p w14:paraId="181C59AD" w14:textId="77777777" w:rsidR="00756FE9" w:rsidRPr="002E13D0" w:rsidRDefault="00756FE9" w:rsidP="00D6045A">
      <w:pPr>
        <w:jc w:val="both"/>
        <w:rPr>
          <w:rFonts w:ascii="Arial" w:hAnsi="Arial" w:cs="Arial"/>
          <w:sz w:val="22"/>
          <w:szCs w:val="22"/>
          <w:lang w:val="en-US"/>
        </w:rPr>
      </w:pPr>
    </w:p>
    <w:p w14:paraId="58836DA8" w14:textId="704BBCCB" w:rsidR="001A0ACC" w:rsidRPr="002E13D0" w:rsidRDefault="00D6045A" w:rsidP="00D6045A">
      <w:pPr>
        <w:jc w:val="both"/>
        <w:rPr>
          <w:rFonts w:ascii="Arial" w:hAnsi="Arial" w:cs="Arial"/>
          <w:sz w:val="22"/>
          <w:szCs w:val="22"/>
          <w:lang w:val="en-US"/>
        </w:rPr>
      </w:pPr>
      <w:r w:rsidRPr="002E13D0">
        <w:rPr>
          <w:rFonts w:ascii="Arial" w:hAnsi="Arial"/>
          <w:b/>
          <w:sz w:val="22"/>
          <w:lang w:val="en-US"/>
        </w:rPr>
        <w:t xml:space="preserve">Forecasts for 2023 are therefore expecting growth, albeit slower </w:t>
      </w:r>
      <w:r w:rsidRPr="002E13D0">
        <w:rPr>
          <w:rFonts w:ascii="Arial" w:hAnsi="Arial"/>
          <w:sz w:val="22"/>
          <w:lang w:val="en-US"/>
        </w:rPr>
        <w:t xml:space="preserve">and driven by exports (data by </w:t>
      </w:r>
      <w:proofErr w:type="spellStart"/>
      <w:r w:rsidRPr="002E13D0">
        <w:rPr>
          <w:rFonts w:ascii="Arial" w:hAnsi="Arial"/>
          <w:sz w:val="22"/>
          <w:lang w:val="en-US"/>
        </w:rPr>
        <w:t>Confindustria</w:t>
      </w:r>
      <w:proofErr w:type="spellEnd"/>
      <w:r w:rsidRPr="002E13D0">
        <w:rPr>
          <w:rFonts w:ascii="Arial" w:hAnsi="Arial"/>
          <w:sz w:val="22"/>
          <w:lang w:val="en-US"/>
        </w:rPr>
        <w:t xml:space="preserve"> </w:t>
      </w:r>
      <w:proofErr w:type="spellStart"/>
      <w:r w:rsidRPr="002E13D0">
        <w:rPr>
          <w:rFonts w:ascii="Arial" w:hAnsi="Arial"/>
          <w:sz w:val="22"/>
          <w:lang w:val="en-US"/>
        </w:rPr>
        <w:t>Moda</w:t>
      </w:r>
      <w:proofErr w:type="spellEnd"/>
      <w:r w:rsidRPr="002E13D0">
        <w:rPr>
          <w:rFonts w:ascii="Arial" w:hAnsi="Arial"/>
          <w:sz w:val="22"/>
          <w:lang w:val="en-US"/>
        </w:rPr>
        <w:t xml:space="preserve">). In particular, with respect to the </w:t>
      </w:r>
      <w:r w:rsidRPr="002E13D0">
        <w:rPr>
          <w:rFonts w:ascii="Arial" w:hAnsi="Arial"/>
          <w:b/>
          <w:sz w:val="22"/>
          <w:lang w:val="en-US"/>
        </w:rPr>
        <w:t>FASHION sector</w:t>
      </w:r>
      <w:r w:rsidRPr="002E13D0">
        <w:rPr>
          <w:rFonts w:ascii="Arial" w:hAnsi="Arial"/>
          <w:sz w:val="22"/>
          <w:lang w:val="en-US"/>
        </w:rPr>
        <w:t xml:space="preserve">, the first market of the Textile-Clothing segment was France, which absorbed 11.5% of total sales registering a +18.2%, while the second place was occupied by Germany (+11.6%) and the USA (+14.9%), </w:t>
      </w:r>
      <w:r w:rsidRPr="002E13D0">
        <w:rPr>
          <w:rFonts w:ascii="Arial" w:hAnsi="Arial"/>
          <w:sz w:val="22"/>
          <w:lang w:val="en-US"/>
        </w:rPr>
        <w:lastRenderedPageBreak/>
        <w:t xml:space="preserve">which absorbed 7.1% of total exports. On the other hand, sales to China went down (-1.7%), while sales to Switzerland, the logistical hub of the main luxury </w:t>
      </w:r>
      <w:r w:rsidR="002E13D0" w:rsidRPr="002E13D0">
        <w:rPr>
          <w:rFonts w:ascii="Arial" w:hAnsi="Arial"/>
          <w:sz w:val="22"/>
          <w:lang w:val="en-US"/>
        </w:rPr>
        <w:t>centers</w:t>
      </w:r>
      <w:r w:rsidRPr="002E13D0">
        <w:rPr>
          <w:rFonts w:ascii="Arial" w:hAnsi="Arial"/>
          <w:sz w:val="22"/>
          <w:lang w:val="en-US"/>
        </w:rPr>
        <w:t xml:space="preserve">, were stable. </w:t>
      </w:r>
    </w:p>
    <w:p w14:paraId="44A4A109" w14:textId="09139C22" w:rsidR="00D6045A" w:rsidRPr="002E13D0" w:rsidRDefault="00FA35F7" w:rsidP="00D6045A">
      <w:pPr>
        <w:jc w:val="both"/>
        <w:rPr>
          <w:rFonts w:ascii="Arial" w:hAnsi="Arial" w:cs="Arial"/>
          <w:sz w:val="22"/>
          <w:szCs w:val="22"/>
          <w:lang w:val="en-US"/>
        </w:rPr>
      </w:pPr>
      <w:r w:rsidRPr="002E13D0">
        <w:rPr>
          <w:rFonts w:ascii="Arial" w:hAnsi="Arial"/>
          <w:sz w:val="22"/>
          <w:lang w:val="en-US"/>
        </w:rPr>
        <w:t xml:space="preserve">For what concerns the </w:t>
      </w:r>
      <w:r w:rsidRPr="002E13D0">
        <w:rPr>
          <w:rFonts w:ascii="Arial" w:hAnsi="Arial"/>
          <w:b/>
          <w:sz w:val="22"/>
          <w:lang w:val="en-US"/>
        </w:rPr>
        <w:t>JEWELS sector</w:t>
      </w:r>
      <w:r w:rsidRPr="002E13D0">
        <w:rPr>
          <w:rFonts w:ascii="Arial" w:hAnsi="Arial"/>
          <w:sz w:val="22"/>
          <w:lang w:val="en-US"/>
        </w:rPr>
        <w:t>, the USA confirmed to be the number one foreign country. Despite a moderate +5.9% in January-March 2022, they were still the fastest growing market in the last four years, followed by Switzerland (+18.3%), the Arab Emirates (+11.3%), and the main EU market, France (+18.8%). Sales in Russia and Ukraine plummeted further due to the ongoing conflict (-78.2% overall).</w:t>
      </w:r>
    </w:p>
    <w:p w14:paraId="4EEA406A" w14:textId="77777777" w:rsidR="001A0ACC" w:rsidRPr="002E13D0" w:rsidRDefault="001A0ACC" w:rsidP="00D6045A">
      <w:pPr>
        <w:jc w:val="both"/>
        <w:rPr>
          <w:sz w:val="22"/>
          <w:szCs w:val="22"/>
          <w:highlight w:val="yellow"/>
          <w:lang w:val="en-US"/>
        </w:rPr>
      </w:pPr>
    </w:p>
    <w:p w14:paraId="33278AE3" w14:textId="14AFC22C" w:rsidR="00543E6F" w:rsidRPr="002E13D0" w:rsidRDefault="00D6045A" w:rsidP="00D6045A">
      <w:pPr>
        <w:jc w:val="both"/>
        <w:rPr>
          <w:rFonts w:ascii="Arial" w:hAnsi="Arial" w:cs="Arial"/>
          <w:sz w:val="22"/>
          <w:szCs w:val="22"/>
          <w:lang w:val="en-US"/>
        </w:rPr>
      </w:pPr>
      <w:r w:rsidRPr="002E13D0">
        <w:rPr>
          <w:rFonts w:ascii="Arial" w:hAnsi="Arial"/>
          <w:sz w:val="22"/>
          <w:lang w:val="en-US"/>
        </w:rPr>
        <w:t xml:space="preserve">There is also positive data regarding the </w:t>
      </w:r>
      <w:r w:rsidRPr="002E13D0">
        <w:rPr>
          <w:rFonts w:ascii="Arial" w:hAnsi="Arial"/>
          <w:b/>
          <w:sz w:val="22"/>
          <w:lang w:val="en-US"/>
        </w:rPr>
        <w:t>domestic market:</w:t>
      </w:r>
      <w:r w:rsidRPr="002E13D0">
        <w:rPr>
          <w:rFonts w:ascii="Arial" w:hAnsi="Arial"/>
          <w:sz w:val="22"/>
          <w:lang w:val="en-US"/>
        </w:rPr>
        <w:t xml:space="preserve"> in 2022 the variable 'apparent consumption' (which intercepts both the intermediate intra-industry demand and the final consumption of Italian households) registered a +21.7%. </w:t>
      </w:r>
    </w:p>
    <w:p w14:paraId="31FCEC28" w14:textId="75527139" w:rsidR="00DE72E7" w:rsidRPr="002E13D0" w:rsidRDefault="00DE72E7" w:rsidP="00EF5D29">
      <w:pPr>
        <w:jc w:val="both"/>
        <w:rPr>
          <w:rFonts w:ascii="Arial" w:hAnsi="Arial" w:cs="Arial"/>
          <w:sz w:val="22"/>
          <w:szCs w:val="22"/>
          <w:lang w:val="en-US"/>
        </w:rPr>
      </w:pPr>
    </w:p>
    <w:p w14:paraId="57CC5544" w14:textId="32908E70" w:rsidR="00DE72E7" w:rsidRPr="002E13D0" w:rsidRDefault="00DE72E7" w:rsidP="00DE72E7">
      <w:pPr>
        <w:jc w:val="both"/>
        <w:rPr>
          <w:rFonts w:ascii="Arial" w:hAnsi="Arial" w:cs="Arial"/>
          <w:sz w:val="22"/>
          <w:szCs w:val="22"/>
          <w:lang w:val="en-US"/>
        </w:rPr>
      </w:pPr>
      <w:r w:rsidRPr="002E13D0">
        <w:rPr>
          <w:rFonts w:ascii="Arial" w:hAnsi="Arial"/>
          <w:sz w:val="22"/>
          <w:lang w:val="en-US"/>
        </w:rPr>
        <w:t xml:space="preserve">Nevertheless, the domestic market is very sensitive to price policies due to high inflation, an issue that also affects the </w:t>
      </w:r>
      <w:r w:rsidRPr="002E13D0">
        <w:rPr>
          <w:rFonts w:ascii="Arial" w:hAnsi="Arial"/>
          <w:b/>
          <w:sz w:val="22"/>
          <w:lang w:val="en-US"/>
        </w:rPr>
        <w:t xml:space="preserve">fashion &amp; </w:t>
      </w:r>
      <w:proofErr w:type="spellStart"/>
      <w:r w:rsidRPr="002E13D0">
        <w:rPr>
          <w:rFonts w:ascii="Arial" w:hAnsi="Arial"/>
          <w:b/>
          <w:sz w:val="22"/>
          <w:lang w:val="en-US"/>
        </w:rPr>
        <w:t>jewellery</w:t>
      </w:r>
      <w:proofErr w:type="spellEnd"/>
      <w:r w:rsidRPr="002E13D0">
        <w:rPr>
          <w:rFonts w:ascii="Arial" w:hAnsi="Arial"/>
          <w:b/>
          <w:sz w:val="22"/>
          <w:lang w:val="en-US"/>
        </w:rPr>
        <w:t xml:space="preserve"> segment, which, however, has proven to be responsive and was capable of renewing itself</w:t>
      </w:r>
      <w:r w:rsidRPr="002E13D0">
        <w:rPr>
          <w:rFonts w:ascii="Arial" w:hAnsi="Arial"/>
          <w:sz w:val="22"/>
          <w:lang w:val="en-US"/>
        </w:rPr>
        <w:t>. Indeed, the supply chain has taken advantage of the excellent opportunities made available by technology: from the multiplicity of new online purchasing channels, including e-commerce, marketplaces and social commerce, to the implementation of business models that are more oriented towards sustainability and production ethics, as well as to transparency and traceability of the supply chain and circularity.</w:t>
      </w:r>
    </w:p>
    <w:p w14:paraId="54EFEC97" w14:textId="77777777" w:rsidR="00DE72E7" w:rsidRPr="002E13D0" w:rsidRDefault="00DE72E7" w:rsidP="00DE72E7">
      <w:pPr>
        <w:jc w:val="both"/>
        <w:rPr>
          <w:rFonts w:ascii="Arial" w:hAnsi="Arial" w:cs="Arial"/>
          <w:sz w:val="22"/>
          <w:szCs w:val="22"/>
          <w:lang w:val="en-US"/>
        </w:rPr>
      </w:pPr>
    </w:p>
    <w:p w14:paraId="1354435C" w14:textId="268C6EC4" w:rsidR="00DE72E7" w:rsidRPr="002E13D0" w:rsidRDefault="00DE72E7" w:rsidP="00DE72E7">
      <w:pPr>
        <w:jc w:val="both"/>
        <w:rPr>
          <w:rFonts w:ascii="Arial" w:hAnsi="Arial" w:cs="Arial"/>
          <w:sz w:val="22"/>
          <w:szCs w:val="22"/>
          <w:lang w:val="en-US"/>
        </w:rPr>
      </w:pPr>
      <w:r w:rsidRPr="002E13D0">
        <w:rPr>
          <w:rFonts w:ascii="Arial" w:hAnsi="Arial"/>
          <w:sz w:val="22"/>
          <w:lang w:val="en-US"/>
        </w:rPr>
        <w:t xml:space="preserve">As far as the fashion system is concerned, the new consumer sensitivity necessarily implies a </w:t>
      </w:r>
      <w:r w:rsidRPr="002E13D0">
        <w:rPr>
          <w:rFonts w:ascii="Arial" w:hAnsi="Arial"/>
          <w:b/>
          <w:sz w:val="22"/>
          <w:lang w:val="en-US"/>
        </w:rPr>
        <w:t>paradigm shift within the entire production chain, which must therefore be more ethical and at the same time oriented towards digitalization processes</w:t>
      </w:r>
      <w:r w:rsidRPr="002E13D0">
        <w:rPr>
          <w:rFonts w:ascii="Arial" w:hAnsi="Arial"/>
          <w:sz w:val="22"/>
          <w:lang w:val="en-US"/>
        </w:rPr>
        <w:t>. As a matter of fact, this last aspect allows for the progress and innovation of countless fundamental touch-points, such as the development of new frontiers of live shopping, fashion gaming, the potential of 3D printing, artificial intelligence and augmented reality.</w:t>
      </w:r>
    </w:p>
    <w:p w14:paraId="46964312" w14:textId="77777777" w:rsidR="00DE72E7" w:rsidRPr="002E13D0" w:rsidRDefault="00DE72E7" w:rsidP="00EF5D29">
      <w:pPr>
        <w:jc w:val="both"/>
        <w:rPr>
          <w:rFonts w:ascii="Arial" w:hAnsi="Arial" w:cs="Arial"/>
          <w:sz w:val="22"/>
          <w:szCs w:val="22"/>
          <w:lang w:val="en-US"/>
        </w:rPr>
      </w:pPr>
    </w:p>
    <w:p w14:paraId="283C99FB" w14:textId="77777777" w:rsidR="00E865F7" w:rsidRPr="002E13D0" w:rsidRDefault="00E865F7" w:rsidP="00EF5D29">
      <w:pPr>
        <w:jc w:val="both"/>
        <w:rPr>
          <w:rFonts w:ascii="Arial" w:hAnsi="Arial" w:cs="Arial"/>
          <w:sz w:val="22"/>
          <w:szCs w:val="22"/>
          <w:lang w:val="en-US"/>
        </w:rPr>
      </w:pPr>
    </w:p>
    <w:p w14:paraId="4BEED03E" w14:textId="3147240D" w:rsidR="0008432B" w:rsidRPr="002E13D0" w:rsidRDefault="0008432B" w:rsidP="0008432B">
      <w:pPr>
        <w:shd w:val="clear" w:color="auto" w:fill="FFFFFF"/>
        <w:spacing w:after="100" w:afterAutospacing="1"/>
        <w:contextualSpacing/>
        <w:jc w:val="both"/>
        <w:rPr>
          <w:rFonts w:ascii="Arial" w:hAnsi="Arial" w:cs="Arial"/>
          <w:i/>
          <w:iCs/>
          <w:sz w:val="22"/>
          <w:szCs w:val="22"/>
          <w:lang w:val="en-US"/>
        </w:rPr>
      </w:pPr>
      <w:r w:rsidRPr="002E13D0">
        <w:rPr>
          <w:rFonts w:ascii="Arial" w:hAnsi="Arial"/>
          <w:b/>
          <w:sz w:val="22"/>
          <w:lang w:val="en-US"/>
        </w:rPr>
        <w:t xml:space="preserve">ITALIAN PRODUCTION AND DOMESTIC DEMAND </w:t>
      </w:r>
      <w:r w:rsidRPr="002E13D0">
        <w:rPr>
          <w:rFonts w:asciiTheme="minorHAnsi" w:hAnsiTheme="minorHAnsi"/>
          <w:i/>
          <w:sz w:val="22"/>
          <w:lang w:val="en-US"/>
        </w:rPr>
        <w:t xml:space="preserve">(focus on Fashion &amp; Bijoux industry. </w:t>
      </w:r>
      <w:r w:rsidRPr="002E13D0">
        <w:rPr>
          <w:i/>
          <w:sz w:val="22"/>
          <w:lang w:val="en-US"/>
        </w:rPr>
        <w:t xml:space="preserve">Data source </w:t>
      </w:r>
      <w:proofErr w:type="spellStart"/>
      <w:r w:rsidRPr="002E13D0">
        <w:rPr>
          <w:rFonts w:asciiTheme="minorHAnsi" w:hAnsiTheme="minorHAnsi"/>
          <w:i/>
          <w:sz w:val="22"/>
          <w:lang w:val="en-US"/>
        </w:rPr>
        <w:t>Expoplanning</w:t>
      </w:r>
      <w:proofErr w:type="spellEnd"/>
      <w:r w:rsidRPr="002E13D0">
        <w:rPr>
          <w:rFonts w:asciiTheme="minorHAnsi" w:hAnsiTheme="minorHAnsi"/>
          <w:i/>
          <w:sz w:val="22"/>
          <w:lang w:val="en-US"/>
        </w:rPr>
        <w:t xml:space="preserve"> </w:t>
      </w:r>
      <w:proofErr w:type="spellStart"/>
      <w:r w:rsidRPr="002E13D0">
        <w:rPr>
          <w:rFonts w:asciiTheme="minorHAnsi" w:hAnsiTheme="minorHAnsi"/>
          <w:i/>
          <w:sz w:val="22"/>
          <w:lang w:val="en-US"/>
        </w:rPr>
        <w:t>platform_July</w:t>
      </w:r>
      <w:proofErr w:type="spellEnd"/>
      <w:r w:rsidRPr="002E13D0">
        <w:rPr>
          <w:rFonts w:asciiTheme="minorHAnsi" w:hAnsiTheme="minorHAnsi"/>
          <w:i/>
          <w:sz w:val="22"/>
          <w:lang w:val="en-US"/>
        </w:rPr>
        <w:t xml:space="preserve"> 2022</w:t>
      </w:r>
      <w:r w:rsidRPr="002E13D0">
        <w:rPr>
          <w:rFonts w:ascii="Arial" w:hAnsi="Arial"/>
          <w:i/>
          <w:sz w:val="22"/>
          <w:lang w:val="en-US"/>
        </w:rPr>
        <w:t>)</w:t>
      </w:r>
    </w:p>
    <w:p w14:paraId="58B3D663" w14:textId="77777777" w:rsidR="007B283B" w:rsidRPr="002E13D0" w:rsidRDefault="007B283B" w:rsidP="0008432B">
      <w:pPr>
        <w:shd w:val="clear" w:color="auto" w:fill="FFFFFF"/>
        <w:spacing w:after="100" w:afterAutospacing="1"/>
        <w:contextualSpacing/>
        <w:jc w:val="both"/>
        <w:rPr>
          <w:rFonts w:ascii="Arial" w:hAnsi="Arial" w:cs="Arial"/>
          <w:i/>
          <w:iCs/>
          <w:sz w:val="22"/>
          <w:szCs w:val="22"/>
          <w:lang w:val="en-US"/>
        </w:rPr>
      </w:pPr>
    </w:p>
    <w:p w14:paraId="23B7B377" w14:textId="77777777" w:rsidR="0008432B" w:rsidRPr="002E13D0" w:rsidRDefault="0008432B" w:rsidP="0008432B">
      <w:pPr>
        <w:shd w:val="clear" w:color="auto" w:fill="FFFFFF"/>
        <w:spacing w:after="100" w:afterAutospacing="1"/>
        <w:contextualSpacing/>
        <w:jc w:val="both"/>
        <w:rPr>
          <w:rFonts w:ascii="Arial" w:hAnsi="Arial" w:cs="Arial"/>
          <w:sz w:val="22"/>
          <w:szCs w:val="22"/>
          <w:lang w:val="en-US"/>
        </w:rPr>
      </w:pPr>
      <w:r w:rsidRPr="002E13D0">
        <w:rPr>
          <w:rFonts w:ascii="Arial" w:hAnsi="Arial"/>
          <w:sz w:val="22"/>
          <w:lang w:val="en-US"/>
        </w:rPr>
        <w:t xml:space="preserve">At the end of 2022, the </w:t>
      </w:r>
      <w:r w:rsidRPr="002E13D0">
        <w:rPr>
          <w:rFonts w:ascii="Arial" w:hAnsi="Arial"/>
          <w:b/>
          <w:sz w:val="22"/>
          <w:lang w:val="en-US"/>
        </w:rPr>
        <w:t xml:space="preserve">Italian production coming from the Fashion &amp; Bijoux industry </w:t>
      </w:r>
      <w:r w:rsidRPr="002E13D0">
        <w:rPr>
          <w:rFonts w:ascii="Arial" w:hAnsi="Arial"/>
          <w:sz w:val="22"/>
          <w:lang w:val="en-US"/>
        </w:rPr>
        <w:t xml:space="preserve">was worth </w:t>
      </w:r>
      <w:r w:rsidRPr="002E13D0">
        <w:rPr>
          <w:rFonts w:ascii="Arial" w:hAnsi="Arial"/>
          <w:b/>
          <w:sz w:val="22"/>
          <w:lang w:val="en-US"/>
        </w:rPr>
        <w:t>more than 6 billion euros</w:t>
      </w:r>
      <w:r w:rsidRPr="002E13D0">
        <w:rPr>
          <w:rFonts w:ascii="Arial" w:hAnsi="Arial"/>
          <w:sz w:val="22"/>
          <w:lang w:val="en-US"/>
        </w:rPr>
        <w:t xml:space="preserve">, with a higher growth in the </w:t>
      </w:r>
      <w:proofErr w:type="spellStart"/>
      <w:r w:rsidRPr="002E13D0">
        <w:rPr>
          <w:rFonts w:ascii="Arial" w:hAnsi="Arial"/>
          <w:sz w:val="22"/>
          <w:lang w:val="en-US"/>
        </w:rPr>
        <w:t>Jewellery</w:t>
      </w:r>
      <w:proofErr w:type="spellEnd"/>
      <w:r w:rsidRPr="002E13D0">
        <w:rPr>
          <w:rFonts w:ascii="Arial" w:hAnsi="Arial"/>
          <w:sz w:val="22"/>
          <w:lang w:val="en-US"/>
        </w:rPr>
        <w:t xml:space="preserve"> sector compared to a more contained growth in the Fashion Accessories sector. </w:t>
      </w:r>
    </w:p>
    <w:p w14:paraId="596CA702" w14:textId="3506F74C" w:rsidR="0008432B" w:rsidRPr="002E13D0" w:rsidRDefault="0008432B" w:rsidP="0008432B">
      <w:pPr>
        <w:shd w:val="clear" w:color="auto" w:fill="FFFFFF"/>
        <w:spacing w:after="100" w:afterAutospacing="1"/>
        <w:contextualSpacing/>
        <w:jc w:val="both"/>
        <w:rPr>
          <w:rFonts w:ascii="Arial" w:hAnsi="Arial" w:cs="Arial"/>
          <w:sz w:val="22"/>
          <w:szCs w:val="22"/>
          <w:lang w:val="en-US"/>
        </w:rPr>
      </w:pPr>
      <w:r w:rsidRPr="002E13D0">
        <w:rPr>
          <w:rFonts w:ascii="Arial" w:hAnsi="Arial"/>
          <w:sz w:val="22"/>
          <w:lang w:val="en-US"/>
        </w:rPr>
        <w:t>For what concerns products from the Fashion &amp; Bijoux industry, Italy's domestic demand, expressed in terms of apparent consumption, was worth almost 3.6 billion euros in 2022, with an increase of no less than 17% compared to 2021. Once again, in the sector of Bijoux Products, the positive differential against pre-pandemic levels appears more significant (+38.7% for values in euros) compared to the Fashion Accessories sector, reaching just over 28%.</w:t>
      </w:r>
    </w:p>
    <w:p w14:paraId="384FDC35" w14:textId="77777777" w:rsidR="0008432B" w:rsidRPr="002E13D0" w:rsidRDefault="0008432B" w:rsidP="0008432B">
      <w:pPr>
        <w:shd w:val="clear" w:color="auto" w:fill="FFFFFF"/>
        <w:spacing w:after="100" w:afterAutospacing="1"/>
        <w:contextualSpacing/>
        <w:jc w:val="both"/>
        <w:rPr>
          <w:rFonts w:ascii="Arial" w:hAnsi="Arial" w:cs="Arial"/>
          <w:sz w:val="22"/>
          <w:szCs w:val="22"/>
          <w:lang w:val="en-US"/>
        </w:rPr>
      </w:pPr>
    </w:p>
    <w:p w14:paraId="6ABFA6FB" w14:textId="77777777" w:rsidR="0008432B" w:rsidRPr="002E13D0" w:rsidRDefault="0008432B" w:rsidP="0008432B">
      <w:pPr>
        <w:shd w:val="clear" w:color="auto" w:fill="FFFFFF"/>
        <w:spacing w:after="100" w:afterAutospacing="1"/>
        <w:contextualSpacing/>
        <w:jc w:val="both"/>
        <w:rPr>
          <w:rFonts w:ascii="Arial" w:hAnsi="Arial" w:cs="Arial"/>
          <w:i/>
          <w:iCs/>
          <w:sz w:val="22"/>
          <w:szCs w:val="22"/>
          <w:lang w:val="en-US"/>
        </w:rPr>
      </w:pPr>
    </w:p>
    <w:p w14:paraId="5DCC9832" w14:textId="1CBAAC60" w:rsidR="00EF5D29" w:rsidRPr="002E13D0" w:rsidRDefault="0008432B" w:rsidP="00EF5D29">
      <w:pPr>
        <w:shd w:val="clear" w:color="auto" w:fill="FFFFFF"/>
        <w:spacing w:after="100" w:afterAutospacing="1"/>
        <w:contextualSpacing/>
        <w:jc w:val="both"/>
        <w:rPr>
          <w:rFonts w:ascii="Arial" w:hAnsi="Arial" w:cs="Arial"/>
          <w:i/>
          <w:iCs/>
          <w:sz w:val="22"/>
          <w:szCs w:val="22"/>
          <w:lang w:val="en-US"/>
        </w:rPr>
      </w:pPr>
      <w:r w:rsidRPr="002E13D0">
        <w:rPr>
          <w:rFonts w:ascii="Arial" w:hAnsi="Arial"/>
          <w:b/>
          <w:sz w:val="22"/>
          <w:lang w:val="en-US"/>
        </w:rPr>
        <w:t>ITALIAN FOREIGN TRADE</w:t>
      </w:r>
      <w:r w:rsidRPr="002E13D0">
        <w:rPr>
          <w:rFonts w:ascii="Arial" w:hAnsi="Arial"/>
          <w:sz w:val="22"/>
          <w:lang w:val="en-US"/>
        </w:rPr>
        <w:t xml:space="preserve"> </w:t>
      </w:r>
      <w:r w:rsidRPr="002E13D0">
        <w:rPr>
          <w:rFonts w:asciiTheme="minorHAnsi" w:hAnsiTheme="minorHAnsi"/>
          <w:i/>
          <w:sz w:val="22"/>
          <w:lang w:val="en-US"/>
        </w:rPr>
        <w:t xml:space="preserve">(focus on Fashion &amp; Bijoux industry. </w:t>
      </w:r>
      <w:r w:rsidRPr="002E13D0">
        <w:rPr>
          <w:i/>
          <w:sz w:val="22"/>
          <w:lang w:val="en-US"/>
        </w:rPr>
        <w:t xml:space="preserve">Data source </w:t>
      </w:r>
      <w:proofErr w:type="spellStart"/>
      <w:r w:rsidRPr="002E13D0">
        <w:rPr>
          <w:rFonts w:asciiTheme="minorHAnsi" w:hAnsiTheme="minorHAnsi"/>
          <w:i/>
          <w:sz w:val="22"/>
          <w:lang w:val="en-US"/>
        </w:rPr>
        <w:t>Expoplanning</w:t>
      </w:r>
      <w:proofErr w:type="spellEnd"/>
      <w:r w:rsidRPr="002E13D0">
        <w:rPr>
          <w:rFonts w:asciiTheme="minorHAnsi" w:hAnsiTheme="minorHAnsi"/>
          <w:i/>
          <w:sz w:val="22"/>
          <w:lang w:val="en-US"/>
        </w:rPr>
        <w:t xml:space="preserve"> </w:t>
      </w:r>
      <w:proofErr w:type="spellStart"/>
      <w:r w:rsidRPr="002E13D0">
        <w:rPr>
          <w:rFonts w:asciiTheme="minorHAnsi" w:hAnsiTheme="minorHAnsi"/>
          <w:i/>
          <w:sz w:val="22"/>
          <w:lang w:val="en-US"/>
        </w:rPr>
        <w:t>platform_July</w:t>
      </w:r>
      <w:proofErr w:type="spellEnd"/>
      <w:r w:rsidRPr="002E13D0">
        <w:rPr>
          <w:rFonts w:asciiTheme="minorHAnsi" w:hAnsiTheme="minorHAnsi"/>
          <w:i/>
          <w:sz w:val="22"/>
          <w:lang w:val="en-US"/>
        </w:rPr>
        <w:t xml:space="preserve"> 2022</w:t>
      </w:r>
      <w:r w:rsidRPr="002E13D0">
        <w:rPr>
          <w:rFonts w:ascii="Arial" w:hAnsi="Arial"/>
          <w:i/>
          <w:sz w:val="22"/>
          <w:lang w:val="en-US"/>
        </w:rPr>
        <w:t>)</w:t>
      </w:r>
    </w:p>
    <w:p w14:paraId="5575E132" w14:textId="0CF7946D" w:rsidR="0008432B" w:rsidRPr="002E13D0" w:rsidRDefault="0008432B" w:rsidP="0008432B">
      <w:pPr>
        <w:shd w:val="clear" w:color="auto" w:fill="FFFFFF"/>
        <w:spacing w:after="100" w:afterAutospacing="1"/>
        <w:contextualSpacing/>
        <w:jc w:val="both"/>
        <w:rPr>
          <w:rFonts w:ascii="Arial" w:hAnsi="Arial" w:cs="Arial"/>
          <w:b/>
          <w:bCs/>
          <w:sz w:val="22"/>
          <w:szCs w:val="22"/>
          <w:lang w:val="en-US"/>
        </w:rPr>
      </w:pPr>
    </w:p>
    <w:p w14:paraId="76A73379" w14:textId="45FECCE2" w:rsidR="0008432B" w:rsidRPr="002E13D0" w:rsidRDefault="0008432B" w:rsidP="0008432B">
      <w:pPr>
        <w:shd w:val="clear" w:color="auto" w:fill="FFFFFF"/>
        <w:spacing w:after="100" w:afterAutospacing="1"/>
        <w:contextualSpacing/>
        <w:jc w:val="both"/>
        <w:rPr>
          <w:rFonts w:ascii="Arial" w:hAnsi="Arial" w:cs="Arial"/>
          <w:b/>
          <w:bCs/>
          <w:sz w:val="22"/>
          <w:szCs w:val="22"/>
          <w:lang w:val="en-US"/>
        </w:rPr>
      </w:pPr>
      <w:r w:rsidRPr="002E13D0">
        <w:rPr>
          <w:rFonts w:ascii="Arial" w:hAnsi="Arial"/>
          <w:sz w:val="22"/>
          <w:lang w:val="en-US"/>
        </w:rPr>
        <w:t xml:space="preserve">In 2022, </w:t>
      </w:r>
      <w:r w:rsidRPr="002E13D0">
        <w:rPr>
          <w:rFonts w:ascii="Arial" w:hAnsi="Arial"/>
          <w:b/>
          <w:sz w:val="22"/>
          <w:lang w:val="en-US"/>
        </w:rPr>
        <w:t>Italian exports of products from the Fashion &amp; Bijoux industry</w:t>
      </w:r>
      <w:r w:rsidRPr="002E13D0">
        <w:rPr>
          <w:rFonts w:ascii="Arial" w:hAnsi="Arial"/>
          <w:sz w:val="22"/>
          <w:lang w:val="en-US"/>
        </w:rPr>
        <w:t xml:space="preserve"> confirmed a </w:t>
      </w:r>
      <w:r w:rsidR="002E13D0" w:rsidRPr="002E13D0">
        <w:rPr>
          <w:rFonts w:ascii="Arial" w:hAnsi="Arial"/>
          <w:sz w:val="22"/>
          <w:lang w:val="en-US"/>
        </w:rPr>
        <w:t>favorable</w:t>
      </w:r>
      <w:bookmarkStart w:id="0" w:name="_GoBack"/>
      <w:bookmarkEnd w:id="0"/>
      <w:r w:rsidRPr="002E13D0">
        <w:rPr>
          <w:rFonts w:ascii="Arial" w:hAnsi="Arial"/>
          <w:sz w:val="22"/>
          <w:lang w:val="en-US"/>
        </w:rPr>
        <w:t xml:space="preserve"> trend with a double-digit percentage growth </w:t>
      </w:r>
      <w:r w:rsidRPr="002E13D0">
        <w:rPr>
          <w:rFonts w:ascii="Arial" w:hAnsi="Arial"/>
          <w:b/>
          <w:sz w:val="22"/>
          <w:lang w:val="en-US"/>
        </w:rPr>
        <w:t>(+10.7%)</w:t>
      </w:r>
      <w:r w:rsidRPr="002E13D0">
        <w:rPr>
          <w:rFonts w:ascii="Arial" w:hAnsi="Arial"/>
          <w:sz w:val="22"/>
          <w:lang w:val="en-US"/>
        </w:rPr>
        <w:t xml:space="preserve">, reaching for the first time ever a value above </w:t>
      </w:r>
      <w:r w:rsidRPr="002E13D0">
        <w:rPr>
          <w:rFonts w:ascii="Arial" w:hAnsi="Arial"/>
          <w:b/>
          <w:sz w:val="22"/>
          <w:lang w:val="en-US"/>
        </w:rPr>
        <w:t>4.5 billion euros</w:t>
      </w:r>
      <w:r w:rsidRPr="002E13D0">
        <w:rPr>
          <w:rFonts w:ascii="Arial" w:hAnsi="Arial"/>
          <w:sz w:val="22"/>
          <w:lang w:val="en-US"/>
        </w:rPr>
        <w:t xml:space="preserve">. More specifically, the majority of Italian exports from the sector are attributable to </w:t>
      </w:r>
      <w:r w:rsidRPr="002E13D0">
        <w:rPr>
          <w:rFonts w:ascii="Arial" w:hAnsi="Arial"/>
          <w:b/>
          <w:bCs/>
          <w:sz w:val="22"/>
          <w:lang w:val="en-US"/>
        </w:rPr>
        <w:t>Fashion Accessories</w:t>
      </w:r>
      <w:r w:rsidRPr="002E13D0">
        <w:rPr>
          <w:rFonts w:ascii="Arial" w:hAnsi="Arial"/>
          <w:sz w:val="22"/>
          <w:lang w:val="en-US"/>
        </w:rPr>
        <w:t xml:space="preserve">, which were </w:t>
      </w:r>
      <w:r w:rsidRPr="002E13D0">
        <w:rPr>
          <w:rFonts w:ascii="Arial" w:hAnsi="Arial"/>
          <w:b/>
          <w:bCs/>
          <w:sz w:val="22"/>
          <w:lang w:val="en-US"/>
        </w:rPr>
        <w:t>worth almost 3 billion euros in 2022</w:t>
      </w:r>
      <w:r w:rsidRPr="002E13D0">
        <w:rPr>
          <w:rFonts w:ascii="Arial" w:hAnsi="Arial"/>
          <w:sz w:val="22"/>
          <w:lang w:val="en-US"/>
        </w:rPr>
        <w:t xml:space="preserve"> and up by +9.7% compared to 2021. Also Italian exports of </w:t>
      </w:r>
      <w:r w:rsidRPr="002E13D0">
        <w:rPr>
          <w:rFonts w:ascii="Arial" w:hAnsi="Arial"/>
          <w:b/>
          <w:bCs/>
          <w:sz w:val="22"/>
          <w:lang w:val="en-US"/>
        </w:rPr>
        <w:t>Bijoux Products</w:t>
      </w:r>
      <w:r w:rsidRPr="002E13D0">
        <w:rPr>
          <w:rFonts w:ascii="Arial" w:hAnsi="Arial"/>
          <w:sz w:val="22"/>
          <w:lang w:val="en-US"/>
        </w:rPr>
        <w:t xml:space="preserve"> - partly thanks to a rise in prices - registered a new all-time high, reaching a total value of 1,570 million euros (+12.5% compared to 2021).</w:t>
      </w:r>
      <w:r w:rsidRPr="002E13D0">
        <w:rPr>
          <w:rFonts w:ascii="Arial" w:hAnsi="Arial"/>
          <w:b/>
          <w:sz w:val="22"/>
          <w:lang w:val="en-US"/>
        </w:rPr>
        <w:t xml:space="preserve"> </w:t>
      </w:r>
    </w:p>
    <w:p w14:paraId="076E90F6" w14:textId="77777777" w:rsidR="0008432B" w:rsidRPr="002E13D0" w:rsidRDefault="0008432B" w:rsidP="0008432B">
      <w:pPr>
        <w:shd w:val="clear" w:color="auto" w:fill="FFFFFF"/>
        <w:spacing w:after="100" w:afterAutospacing="1"/>
        <w:contextualSpacing/>
        <w:jc w:val="both"/>
        <w:rPr>
          <w:rFonts w:ascii="Arial" w:hAnsi="Arial" w:cs="Arial"/>
          <w:sz w:val="22"/>
          <w:szCs w:val="22"/>
          <w:lang w:val="en-US"/>
        </w:rPr>
      </w:pPr>
    </w:p>
    <w:p w14:paraId="37BBE557" w14:textId="77777777" w:rsidR="0008432B" w:rsidRPr="002E13D0" w:rsidRDefault="0008432B" w:rsidP="0008432B">
      <w:pPr>
        <w:shd w:val="clear" w:color="auto" w:fill="FFFFFF"/>
        <w:spacing w:after="100" w:afterAutospacing="1"/>
        <w:contextualSpacing/>
        <w:jc w:val="both"/>
        <w:rPr>
          <w:rFonts w:ascii="Arial" w:hAnsi="Arial" w:cs="Arial"/>
          <w:sz w:val="22"/>
          <w:szCs w:val="22"/>
          <w:lang w:val="en-US"/>
        </w:rPr>
      </w:pPr>
      <w:r w:rsidRPr="002E13D0">
        <w:rPr>
          <w:rFonts w:ascii="Arial" w:hAnsi="Arial"/>
          <w:b/>
          <w:sz w:val="22"/>
          <w:lang w:val="en-US"/>
        </w:rPr>
        <w:t>In 2023</w:t>
      </w:r>
      <w:r w:rsidRPr="002E13D0">
        <w:rPr>
          <w:rFonts w:ascii="Arial" w:hAnsi="Arial"/>
          <w:sz w:val="22"/>
          <w:lang w:val="en-US"/>
        </w:rPr>
        <w:t xml:space="preserve">, </w:t>
      </w:r>
      <w:r w:rsidRPr="002E13D0">
        <w:rPr>
          <w:rFonts w:ascii="Arial" w:hAnsi="Arial"/>
          <w:b/>
          <w:sz w:val="22"/>
          <w:lang w:val="en-US"/>
        </w:rPr>
        <w:t>Italian exports of products from the Fashion &amp; Bijoux industry</w:t>
      </w:r>
      <w:r w:rsidRPr="002E13D0">
        <w:rPr>
          <w:rFonts w:ascii="Arial" w:hAnsi="Arial"/>
          <w:sz w:val="22"/>
          <w:lang w:val="en-US"/>
        </w:rPr>
        <w:t xml:space="preserve"> are expected to grow at a compound annual growth rate (CAGR) </w:t>
      </w:r>
      <w:r w:rsidRPr="002E13D0">
        <w:rPr>
          <w:rFonts w:ascii="Arial" w:hAnsi="Arial"/>
          <w:b/>
          <w:sz w:val="22"/>
          <w:lang w:val="en-US"/>
        </w:rPr>
        <w:t>of +6.2% for values in euros</w:t>
      </w:r>
      <w:r w:rsidRPr="002E13D0">
        <w:rPr>
          <w:rFonts w:ascii="Arial" w:hAnsi="Arial"/>
          <w:sz w:val="22"/>
          <w:lang w:val="en-US"/>
        </w:rPr>
        <w:t xml:space="preserve">, thus bringing the total value of our exports close to 4.8 billion euros. </w:t>
      </w:r>
    </w:p>
    <w:p w14:paraId="3E5A0862" w14:textId="77777777" w:rsidR="0008432B" w:rsidRPr="002E13D0" w:rsidRDefault="0008432B" w:rsidP="0008432B">
      <w:pPr>
        <w:shd w:val="clear" w:color="auto" w:fill="FFFFFF"/>
        <w:spacing w:after="100" w:afterAutospacing="1"/>
        <w:contextualSpacing/>
        <w:jc w:val="both"/>
        <w:rPr>
          <w:rFonts w:ascii="Arial" w:hAnsi="Arial" w:cs="Arial"/>
          <w:sz w:val="22"/>
          <w:szCs w:val="22"/>
          <w:lang w:val="en-US"/>
        </w:rPr>
      </w:pPr>
      <w:r w:rsidRPr="002E13D0">
        <w:rPr>
          <w:rFonts w:ascii="Arial" w:hAnsi="Arial"/>
          <w:b/>
          <w:sz w:val="22"/>
          <w:lang w:val="en-US"/>
        </w:rPr>
        <w:t>In the following three-year period (2024-2026</w:t>
      </w:r>
      <w:r w:rsidRPr="002E13D0">
        <w:rPr>
          <w:rFonts w:ascii="Arial" w:hAnsi="Arial"/>
          <w:sz w:val="22"/>
          <w:lang w:val="en-US"/>
        </w:rPr>
        <w:t xml:space="preserve">), it is expected a slightly faster growth rate (CAGR of +7.9% in 2024 for values in euros, CAGR of +8.1% in the following two-year period), which should bring Italian exports in the sector to a value of more than 6 billion euros at the end of the forecast horizon.  </w:t>
      </w:r>
    </w:p>
    <w:p w14:paraId="1F005FE9" w14:textId="77777777" w:rsidR="0008432B" w:rsidRPr="002E13D0" w:rsidRDefault="0008432B" w:rsidP="0008432B">
      <w:pPr>
        <w:shd w:val="clear" w:color="auto" w:fill="FFFFFF"/>
        <w:spacing w:after="100" w:afterAutospacing="1"/>
        <w:contextualSpacing/>
        <w:jc w:val="both"/>
        <w:rPr>
          <w:rFonts w:ascii="Arial" w:hAnsi="Arial" w:cs="Arial"/>
          <w:i/>
          <w:iCs/>
          <w:sz w:val="22"/>
          <w:szCs w:val="22"/>
          <w:lang w:val="en-US"/>
        </w:rPr>
      </w:pPr>
    </w:p>
    <w:p w14:paraId="6C6C2BFC" w14:textId="77777777" w:rsidR="0008432B" w:rsidRPr="002E13D0" w:rsidRDefault="0008432B" w:rsidP="0008432B">
      <w:pPr>
        <w:shd w:val="clear" w:color="auto" w:fill="FFFFFF"/>
        <w:spacing w:after="100" w:afterAutospacing="1"/>
        <w:contextualSpacing/>
        <w:jc w:val="both"/>
        <w:rPr>
          <w:rFonts w:ascii="Arial" w:hAnsi="Arial" w:cs="Arial"/>
          <w:i/>
          <w:iCs/>
          <w:sz w:val="22"/>
          <w:szCs w:val="22"/>
          <w:lang w:val="en-US"/>
        </w:rPr>
      </w:pPr>
    </w:p>
    <w:p w14:paraId="297EC236" w14:textId="4453E9B4" w:rsidR="00EF5D29" w:rsidRPr="002E13D0" w:rsidRDefault="0008432B" w:rsidP="00EF5D29">
      <w:pPr>
        <w:shd w:val="clear" w:color="auto" w:fill="FFFFFF"/>
        <w:spacing w:after="100" w:afterAutospacing="1"/>
        <w:contextualSpacing/>
        <w:jc w:val="both"/>
        <w:rPr>
          <w:rFonts w:ascii="Arial" w:hAnsi="Arial" w:cs="Arial"/>
          <w:i/>
          <w:iCs/>
          <w:sz w:val="22"/>
          <w:szCs w:val="22"/>
          <w:lang w:val="en-US"/>
        </w:rPr>
      </w:pPr>
      <w:r w:rsidRPr="002E13D0">
        <w:rPr>
          <w:rFonts w:ascii="Arial" w:hAnsi="Arial"/>
          <w:b/>
          <w:sz w:val="22"/>
          <w:lang w:val="en-US"/>
        </w:rPr>
        <w:t xml:space="preserve">WORLD TRADE - </w:t>
      </w:r>
      <w:r w:rsidRPr="002E13D0">
        <w:rPr>
          <w:rFonts w:asciiTheme="minorHAnsi" w:hAnsiTheme="minorHAnsi"/>
          <w:i/>
          <w:sz w:val="22"/>
          <w:lang w:val="en-US"/>
        </w:rPr>
        <w:t xml:space="preserve">(focus on Fashion &amp; Bijoux industry. </w:t>
      </w:r>
      <w:r w:rsidRPr="002E13D0">
        <w:rPr>
          <w:i/>
          <w:sz w:val="22"/>
          <w:lang w:val="en-US"/>
        </w:rPr>
        <w:t xml:space="preserve">Data source </w:t>
      </w:r>
      <w:proofErr w:type="spellStart"/>
      <w:r w:rsidRPr="002E13D0">
        <w:rPr>
          <w:rFonts w:asciiTheme="minorHAnsi" w:hAnsiTheme="minorHAnsi"/>
          <w:i/>
          <w:sz w:val="22"/>
          <w:lang w:val="en-US"/>
        </w:rPr>
        <w:t>Expoplanning</w:t>
      </w:r>
      <w:proofErr w:type="spellEnd"/>
      <w:r w:rsidRPr="002E13D0">
        <w:rPr>
          <w:rFonts w:asciiTheme="minorHAnsi" w:hAnsiTheme="minorHAnsi"/>
          <w:i/>
          <w:sz w:val="22"/>
          <w:lang w:val="en-US"/>
        </w:rPr>
        <w:t xml:space="preserve"> </w:t>
      </w:r>
      <w:proofErr w:type="spellStart"/>
      <w:r w:rsidRPr="002E13D0">
        <w:rPr>
          <w:rFonts w:asciiTheme="minorHAnsi" w:hAnsiTheme="minorHAnsi"/>
          <w:i/>
          <w:sz w:val="22"/>
          <w:lang w:val="en-US"/>
        </w:rPr>
        <w:t>platform_July</w:t>
      </w:r>
      <w:proofErr w:type="spellEnd"/>
      <w:r w:rsidRPr="002E13D0">
        <w:rPr>
          <w:rFonts w:asciiTheme="minorHAnsi" w:hAnsiTheme="minorHAnsi"/>
          <w:i/>
          <w:sz w:val="22"/>
          <w:lang w:val="en-US"/>
        </w:rPr>
        <w:t xml:space="preserve"> 2022</w:t>
      </w:r>
      <w:r w:rsidRPr="002E13D0">
        <w:rPr>
          <w:rFonts w:ascii="Arial" w:hAnsi="Arial"/>
          <w:i/>
          <w:sz w:val="22"/>
          <w:lang w:val="en-US"/>
        </w:rPr>
        <w:t>)</w:t>
      </w:r>
    </w:p>
    <w:p w14:paraId="12316B70" w14:textId="77777777" w:rsidR="0008432B" w:rsidRPr="002E13D0" w:rsidRDefault="0008432B" w:rsidP="0008432B">
      <w:pPr>
        <w:shd w:val="clear" w:color="auto" w:fill="FFFFFF"/>
        <w:spacing w:after="100" w:afterAutospacing="1"/>
        <w:contextualSpacing/>
        <w:jc w:val="both"/>
        <w:rPr>
          <w:rFonts w:ascii="Arial" w:hAnsi="Arial" w:cs="Arial"/>
          <w:sz w:val="22"/>
          <w:szCs w:val="22"/>
          <w:lang w:val="en-US"/>
        </w:rPr>
      </w:pPr>
    </w:p>
    <w:p w14:paraId="70AF3866" w14:textId="2F2703BA" w:rsidR="0008432B" w:rsidRPr="002E13D0" w:rsidRDefault="0008432B" w:rsidP="0008432B">
      <w:pPr>
        <w:shd w:val="clear" w:color="auto" w:fill="FFFFFF"/>
        <w:spacing w:after="100" w:afterAutospacing="1"/>
        <w:contextualSpacing/>
        <w:jc w:val="both"/>
        <w:rPr>
          <w:rFonts w:ascii="Arial" w:hAnsi="Arial" w:cs="Arial"/>
          <w:sz w:val="22"/>
          <w:szCs w:val="22"/>
          <w:lang w:val="en-US"/>
        </w:rPr>
      </w:pPr>
      <w:r w:rsidRPr="002E13D0">
        <w:rPr>
          <w:rFonts w:ascii="Arial" w:hAnsi="Arial"/>
          <w:sz w:val="22"/>
          <w:lang w:val="en-US"/>
        </w:rPr>
        <w:t xml:space="preserve">In 2022, world trade in products of the </w:t>
      </w:r>
      <w:r w:rsidRPr="002E13D0">
        <w:rPr>
          <w:rFonts w:ascii="Arial" w:hAnsi="Arial"/>
          <w:b/>
          <w:sz w:val="22"/>
          <w:lang w:val="en-US"/>
        </w:rPr>
        <w:t>Fashion &amp; Bijoux</w:t>
      </w:r>
      <w:r w:rsidRPr="002E13D0">
        <w:rPr>
          <w:rFonts w:ascii="Arial" w:hAnsi="Arial"/>
          <w:sz w:val="22"/>
          <w:lang w:val="en-US"/>
        </w:rPr>
        <w:t xml:space="preserve"> industry was worth close to </w:t>
      </w:r>
      <w:r w:rsidRPr="002E13D0">
        <w:rPr>
          <w:rFonts w:ascii="Arial" w:hAnsi="Arial"/>
          <w:b/>
          <w:sz w:val="22"/>
          <w:lang w:val="en-US"/>
        </w:rPr>
        <w:t>60 billion euros</w:t>
      </w:r>
      <w:r w:rsidRPr="002E13D0">
        <w:rPr>
          <w:rFonts w:ascii="Arial" w:hAnsi="Arial"/>
          <w:sz w:val="22"/>
          <w:lang w:val="en-US"/>
        </w:rPr>
        <w:t xml:space="preserve">. However, the average annual growth experienced last year, +4.5% for values in euros, reflects very different trends between the two sectors under analysis. In particular, due to a rise in the prices of basic raw materials and, above all, energy, together with the depreciation of Euro (-11.1% against Dollar, on a yearly average), world trade in </w:t>
      </w:r>
      <w:proofErr w:type="spellStart"/>
      <w:r w:rsidRPr="002E13D0">
        <w:rPr>
          <w:rFonts w:ascii="Arial" w:hAnsi="Arial"/>
          <w:sz w:val="22"/>
          <w:lang w:val="en-US"/>
        </w:rPr>
        <w:t>jewellery</w:t>
      </w:r>
      <w:proofErr w:type="spellEnd"/>
      <w:r w:rsidRPr="002E13D0">
        <w:rPr>
          <w:rFonts w:ascii="Arial" w:hAnsi="Arial"/>
          <w:sz w:val="22"/>
          <w:lang w:val="en-US"/>
        </w:rPr>
        <w:t xml:space="preserve"> products showed a significant increase (+17%), reaching values close to 22 billion euros. </w:t>
      </w:r>
    </w:p>
    <w:p w14:paraId="0D139858" w14:textId="77777777" w:rsidR="0008432B" w:rsidRPr="002E13D0" w:rsidRDefault="0008432B" w:rsidP="0008432B">
      <w:pPr>
        <w:shd w:val="clear" w:color="auto" w:fill="FFFFFF"/>
        <w:spacing w:after="100" w:afterAutospacing="1"/>
        <w:contextualSpacing/>
        <w:jc w:val="both"/>
        <w:rPr>
          <w:rFonts w:ascii="Arial" w:hAnsi="Arial" w:cs="Arial"/>
          <w:sz w:val="22"/>
          <w:szCs w:val="22"/>
          <w:lang w:val="en-US"/>
        </w:rPr>
      </w:pPr>
      <w:r w:rsidRPr="002E13D0">
        <w:rPr>
          <w:rFonts w:ascii="Arial" w:hAnsi="Arial"/>
          <w:sz w:val="22"/>
          <w:lang w:val="en-US"/>
        </w:rPr>
        <w:t xml:space="preserve">On the other hand, world trade in </w:t>
      </w:r>
      <w:r w:rsidRPr="002E13D0">
        <w:rPr>
          <w:rFonts w:ascii="Arial" w:hAnsi="Arial"/>
          <w:b/>
          <w:sz w:val="22"/>
          <w:lang w:val="en-US"/>
        </w:rPr>
        <w:t>Fashion Accessories</w:t>
      </w:r>
      <w:r w:rsidRPr="002E13D0">
        <w:rPr>
          <w:rFonts w:ascii="Arial" w:hAnsi="Arial"/>
          <w:sz w:val="22"/>
          <w:lang w:val="en-US"/>
        </w:rPr>
        <w:t xml:space="preserve"> showed a definitely slower trend, with an average contraction of -1.6% in 2022. At the end of the year, the total value of world trade in the sector was </w:t>
      </w:r>
      <w:r w:rsidRPr="002E13D0">
        <w:rPr>
          <w:rFonts w:ascii="Arial" w:hAnsi="Arial"/>
          <w:b/>
          <w:sz w:val="22"/>
          <w:lang w:val="en-US"/>
        </w:rPr>
        <w:t>close to 38 billion euros</w:t>
      </w:r>
      <w:r w:rsidRPr="002E13D0">
        <w:rPr>
          <w:rFonts w:ascii="Arial" w:hAnsi="Arial"/>
          <w:sz w:val="22"/>
          <w:lang w:val="en-US"/>
        </w:rPr>
        <w:t>.</w:t>
      </w:r>
    </w:p>
    <w:p w14:paraId="43C8220A" w14:textId="77777777" w:rsidR="0008432B" w:rsidRPr="002E13D0" w:rsidRDefault="0008432B" w:rsidP="0008432B">
      <w:pPr>
        <w:shd w:val="clear" w:color="auto" w:fill="FFFFFF"/>
        <w:spacing w:after="100" w:afterAutospacing="1"/>
        <w:contextualSpacing/>
        <w:jc w:val="both"/>
        <w:rPr>
          <w:rFonts w:ascii="Arial" w:hAnsi="Arial" w:cs="Arial"/>
          <w:sz w:val="22"/>
          <w:szCs w:val="22"/>
          <w:lang w:val="en-US"/>
        </w:rPr>
      </w:pPr>
    </w:p>
    <w:p w14:paraId="6FCEAAB4" w14:textId="77777777" w:rsidR="0008432B" w:rsidRPr="002E13D0" w:rsidRDefault="0008432B" w:rsidP="0008432B">
      <w:pPr>
        <w:shd w:val="clear" w:color="auto" w:fill="FFFFFF"/>
        <w:spacing w:after="100" w:afterAutospacing="1"/>
        <w:contextualSpacing/>
        <w:jc w:val="both"/>
        <w:rPr>
          <w:rFonts w:ascii="Arial" w:hAnsi="Arial" w:cs="Arial"/>
          <w:sz w:val="22"/>
          <w:szCs w:val="22"/>
          <w:lang w:val="en-US"/>
        </w:rPr>
      </w:pPr>
      <w:r w:rsidRPr="002E13D0">
        <w:rPr>
          <w:rFonts w:ascii="Arial" w:hAnsi="Arial"/>
          <w:sz w:val="22"/>
          <w:lang w:val="en-US"/>
        </w:rPr>
        <w:t xml:space="preserve">In 2023, as a result of the 'normalization' of prices along the supply chain and in the presence of a progressive slowdown of international economy, it is expected a </w:t>
      </w:r>
      <w:r w:rsidRPr="002E13D0">
        <w:rPr>
          <w:rFonts w:ascii="Arial" w:hAnsi="Arial"/>
          <w:b/>
          <w:sz w:val="22"/>
          <w:lang w:val="en-US"/>
        </w:rPr>
        <w:t>less accelerated growth rate of +3.7%</w:t>
      </w:r>
      <w:r w:rsidRPr="002E13D0">
        <w:rPr>
          <w:rFonts w:ascii="Arial" w:hAnsi="Arial"/>
          <w:sz w:val="22"/>
          <w:lang w:val="en-US"/>
        </w:rPr>
        <w:t xml:space="preserve"> for values in euros, with more homogeneous trends between the two sectors under analysis. In the following three-year period (2024-2026), the annual growth rate (CAGR) is expected to slightly re-accelerate, with a +5.1% growth for values in euros next year and a +5.6% annual growth rate in the following two-year period, which will allow world trade in Fashion &amp; Bijoux products to approach </w:t>
      </w:r>
      <w:r w:rsidRPr="002E13D0">
        <w:rPr>
          <w:rFonts w:ascii="Arial" w:hAnsi="Arial"/>
          <w:b/>
          <w:sz w:val="22"/>
          <w:lang w:val="en-US"/>
        </w:rPr>
        <w:t xml:space="preserve">73 billion euros </w:t>
      </w:r>
      <w:r w:rsidRPr="002E13D0">
        <w:rPr>
          <w:rFonts w:ascii="Arial" w:hAnsi="Arial"/>
          <w:sz w:val="22"/>
          <w:lang w:val="en-US"/>
        </w:rPr>
        <w:t xml:space="preserve">at the end of </w:t>
      </w:r>
      <w:r w:rsidRPr="002E13D0">
        <w:rPr>
          <w:rFonts w:ascii="Arial" w:hAnsi="Arial"/>
          <w:b/>
          <w:sz w:val="22"/>
          <w:lang w:val="en-US"/>
        </w:rPr>
        <w:t>the forecast horizon</w:t>
      </w:r>
      <w:r w:rsidRPr="002E13D0">
        <w:rPr>
          <w:rFonts w:ascii="Arial" w:hAnsi="Arial"/>
          <w:sz w:val="22"/>
          <w:lang w:val="en-US"/>
        </w:rPr>
        <w:t>.</w:t>
      </w:r>
    </w:p>
    <w:p w14:paraId="6677A9C2" w14:textId="77777777" w:rsidR="0008432B" w:rsidRPr="002E13D0" w:rsidRDefault="0008432B" w:rsidP="0008432B">
      <w:pPr>
        <w:shd w:val="clear" w:color="auto" w:fill="FFFFFF"/>
        <w:spacing w:after="100" w:afterAutospacing="1"/>
        <w:contextualSpacing/>
        <w:jc w:val="both"/>
        <w:rPr>
          <w:rFonts w:ascii="Arial" w:hAnsi="Arial" w:cs="Arial"/>
          <w:sz w:val="22"/>
          <w:szCs w:val="22"/>
          <w:lang w:val="en-US"/>
        </w:rPr>
      </w:pPr>
    </w:p>
    <w:p w14:paraId="33240299" w14:textId="77777777" w:rsidR="00086C19" w:rsidRPr="002E13D0" w:rsidRDefault="00086C19" w:rsidP="000E3248">
      <w:pPr>
        <w:shd w:val="clear" w:color="auto" w:fill="FFFFFF"/>
        <w:spacing w:after="100" w:afterAutospacing="1"/>
        <w:contextualSpacing/>
        <w:jc w:val="both"/>
        <w:rPr>
          <w:rFonts w:ascii="Arial" w:hAnsi="Arial" w:cs="Arial"/>
          <w:sz w:val="22"/>
          <w:szCs w:val="22"/>
          <w:lang w:val="en-US"/>
        </w:rPr>
      </w:pPr>
    </w:p>
    <w:p w14:paraId="7E49A1BA" w14:textId="77777777" w:rsidR="00086C19" w:rsidRPr="002E13D0" w:rsidRDefault="00086C19" w:rsidP="000E3248">
      <w:pPr>
        <w:shd w:val="clear" w:color="auto" w:fill="FFFFFF"/>
        <w:spacing w:after="100" w:afterAutospacing="1"/>
        <w:contextualSpacing/>
        <w:jc w:val="both"/>
        <w:rPr>
          <w:rFonts w:ascii="Arial" w:hAnsi="Arial" w:cs="Arial"/>
          <w:sz w:val="22"/>
          <w:szCs w:val="22"/>
          <w:lang w:val="en-US"/>
        </w:rPr>
      </w:pPr>
    </w:p>
    <w:p w14:paraId="046F20AA" w14:textId="3D3B1D59" w:rsidR="00296414" w:rsidRPr="002E13D0" w:rsidRDefault="00296414" w:rsidP="000E3248">
      <w:pPr>
        <w:shd w:val="clear" w:color="auto" w:fill="FFFFFF"/>
        <w:spacing w:after="100" w:afterAutospacing="1"/>
        <w:contextualSpacing/>
        <w:jc w:val="both"/>
        <w:rPr>
          <w:rFonts w:ascii="Arial" w:hAnsi="Arial" w:cs="Arial"/>
          <w:sz w:val="22"/>
          <w:szCs w:val="22"/>
          <w:lang w:val="en-US"/>
        </w:rPr>
      </w:pPr>
    </w:p>
    <w:p w14:paraId="25F3ECBB" w14:textId="77777777" w:rsidR="001B4F23" w:rsidRPr="002E13D0" w:rsidRDefault="001B4F23" w:rsidP="00004E9A">
      <w:pPr>
        <w:jc w:val="both"/>
        <w:rPr>
          <w:rFonts w:ascii="Arial" w:hAnsi="Arial" w:cs="Arial"/>
          <w:sz w:val="22"/>
          <w:szCs w:val="22"/>
          <w:lang w:val="en-US"/>
        </w:rPr>
      </w:pPr>
    </w:p>
    <w:p w14:paraId="08F47B9D" w14:textId="77777777" w:rsidR="00004E9A" w:rsidRPr="002E13D0" w:rsidRDefault="00004E9A" w:rsidP="00004E9A">
      <w:pPr>
        <w:jc w:val="both"/>
        <w:rPr>
          <w:rFonts w:ascii="Arial" w:hAnsi="Arial" w:cs="Arial"/>
          <w:sz w:val="22"/>
          <w:szCs w:val="22"/>
          <w:lang w:val="en-US"/>
        </w:rPr>
      </w:pPr>
    </w:p>
    <w:p w14:paraId="2636E445" w14:textId="6A8963E0" w:rsidR="00004E9A" w:rsidRPr="002E13D0" w:rsidRDefault="00004E9A" w:rsidP="00004E9A">
      <w:pPr>
        <w:jc w:val="both"/>
        <w:rPr>
          <w:rFonts w:ascii="Arial" w:hAnsi="Arial" w:cs="Arial"/>
          <w:sz w:val="22"/>
          <w:szCs w:val="22"/>
          <w:lang w:val="en-US"/>
        </w:rPr>
      </w:pPr>
      <w:r w:rsidRPr="002E13D0">
        <w:rPr>
          <w:rFonts w:ascii="Arial" w:hAnsi="Arial"/>
          <w:sz w:val="22"/>
          <w:lang w:val="en-US"/>
        </w:rPr>
        <w:t xml:space="preserve">HOMI Fashion&amp;Jewels Exhibition from 15 to 18 September 2023 at </w:t>
      </w:r>
      <w:proofErr w:type="spellStart"/>
      <w:r w:rsidRPr="002E13D0">
        <w:rPr>
          <w:rFonts w:ascii="Arial" w:hAnsi="Arial"/>
          <w:sz w:val="22"/>
          <w:lang w:val="en-US"/>
        </w:rPr>
        <w:t>Fieramilano</w:t>
      </w:r>
      <w:proofErr w:type="spellEnd"/>
      <w:r w:rsidRPr="002E13D0">
        <w:rPr>
          <w:rFonts w:ascii="Arial" w:hAnsi="Arial"/>
          <w:sz w:val="22"/>
          <w:lang w:val="en-US"/>
        </w:rPr>
        <w:t xml:space="preserve"> (Rho). </w:t>
      </w:r>
    </w:p>
    <w:p w14:paraId="22DFE151" w14:textId="40DF65D6" w:rsidR="00004E9A" w:rsidRPr="002E13D0" w:rsidRDefault="002E13D0" w:rsidP="00004E9A">
      <w:pPr>
        <w:jc w:val="both"/>
        <w:rPr>
          <w:rFonts w:ascii="Arial" w:hAnsi="Arial" w:cs="Arial"/>
          <w:b/>
          <w:bCs/>
          <w:i/>
          <w:iCs/>
          <w:sz w:val="22"/>
          <w:szCs w:val="22"/>
          <w:lang w:val="en-US"/>
        </w:rPr>
      </w:pPr>
      <w:hyperlink r:id="rId11" w:history="1">
        <w:r w:rsidR="008E3C13" w:rsidRPr="002E13D0">
          <w:rPr>
            <w:rStyle w:val="Collegamentoipertestuale"/>
            <w:rFonts w:ascii="Arial" w:hAnsi="Arial"/>
            <w:b/>
            <w:i/>
            <w:color w:val="auto"/>
            <w:sz w:val="22"/>
            <w:lang w:val="en-US"/>
          </w:rPr>
          <w:t>https://www.homifashionjewels.com/</w:t>
        </w:r>
      </w:hyperlink>
    </w:p>
    <w:p w14:paraId="5A11C0A0" w14:textId="77777777" w:rsidR="00D84334" w:rsidRPr="002E13D0" w:rsidRDefault="00D84334" w:rsidP="00004E9A">
      <w:pPr>
        <w:jc w:val="both"/>
        <w:rPr>
          <w:rFonts w:ascii="Arial" w:hAnsi="Arial" w:cs="Arial"/>
          <w:b/>
          <w:bCs/>
          <w:sz w:val="22"/>
          <w:szCs w:val="22"/>
          <w:lang w:val="en-US"/>
        </w:rPr>
      </w:pPr>
    </w:p>
    <w:p w14:paraId="01D3A763" w14:textId="77777777" w:rsidR="00004E9A" w:rsidRPr="002E13D0" w:rsidRDefault="00004E9A" w:rsidP="00004E9A">
      <w:pPr>
        <w:jc w:val="both"/>
        <w:rPr>
          <w:rFonts w:ascii="Arial" w:hAnsi="Arial" w:cs="Arial"/>
          <w:sz w:val="22"/>
          <w:szCs w:val="22"/>
          <w:lang w:val="en-US"/>
        </w:rPr>
      </w:pPr>
    </w:p>
    <w:p w14:paraId="5501C3D2" w14:textId="77777777" w:rsidR="00004E9A" w:rsidRPr="002E13D0" w:rsidRDefault="00004E9A" w:rsidP="00004E9A">
      <w:pPr>
        <w:rPr>
          <w:rFonts w:ascii="Arial" w:hAnsi="Arial" w:cs="Arial"/>
          <w:sz w:val="22"/>
          <w:szCs w:val="22"/>
          <w:lang w:val="en-US"/>
        </w:rPr>
      </w:pPr>
    </w:p>
    <w:p w14:paraId="1DD164CB" w14:textId="4EDF3204" w:rsidR="00854130" w:rsidRPr="002E13D0" w:rsidRDefault="00854130" w:rsidP="00004E9A">
      <w:pPr>
        <w:rPr>
          <w:rFonts w:ascii="Arial" w:eastAsia="Helvetica Neue" w:hAnsi="Arial" w:cs="Arial"/>
          <w:sz w:val="22"/>
          <w:szCs w:val="22"/>
          <w:lang w:val="en-US"/>
        </w:rPr>
      </w:pPr>
    </w:p>
    <w:sectPr w:rsidR="00854130" w:rsidRPr="002E13D0" w:rsidSect="00EE0C6F">
      <w:headerReference w:type="default" r:id="rId12"/>
      <w:footerReference w:type="default" r:id="rId13"/>
      <w:headerReference w:type="first" r:id="rId14"/>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FF557" w14:textId="77777777" w:rsidR="006B2F0F" w:rsidRDefault="006B2F0F" w:rsidP="004214F0">
      <w:r>
        <w:separator/>
      </w:r>
    </w:p>
  </w:endnote>
  <w:endnote w:type="continuationSeparator" w:id="0">
    <w:p w14:paraId="5F24929F" w14:textId="77777777" w:rsidR="006B2F0F" w:rsidRDefault="006B2F0F" w:rsidP="00421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nionPro-Regular">
    <w:altName w:val="Cambria"/>
    <w:charset w:val="00"/>
    <w:family w:val="auto"/>
    <w:pitch w:val="default"/>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1090154143"/>
      <w:docPartObj>
        <w:docPartGallery w:val="Page Numbers (Bottom of Page)"/>
        <w:docPartUnique/>
      </w:docPartObj>
    </w:sdtPr>
    <w:sdtEndPr/>
    <w:sdtContent>
      <w:p w14:paraId="53AE276A" w14:textId="77777777" w:rsidR="00F944E8" w:rsidRPr="00EC258E" w:rsidRDefault="00F944E8" w:rsidP="002C6EA9">
        <w:pPr>
          <w:pStyle w:val="Pidipagina"/>
          <w:jc w:val="right"/>
          <w:rPr>
            <w:rFonts w:ascii="Arial" w:hAnsi="Arial" w:cs="Arial"/>
            <w:sz w:val="20"/>
            <w:szCs w:val="20"/>
          </w:rPr>
        </w:pPr>
        <w:r>
          <w:rPr>
            <w:rFonts w:ascii="Arial" w:hAnsi="Arial"/>
            <w:sz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B3372" w14:textId="77777777" w:rsidR="006B2F0F" w:rsidRDefault="006B2F0F" w:rsidP="004214F0">
      <w:r>
        <w:separator/>
      </w:r>
    </w:p>
  </w:footnote>
  <w:footnote w:type="continuationSeparator" w:id="0">
    <w:p w14:paraId="068828C7" w14:textId="77777777" w:rsidR="006B2F0F" w:rsidRDefault="006B2F0F" w:rsidP="00421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FC61D" w14:textId="5C59C378" w:rsidR="00F944E8" w:rsidRDefault="00B059E1">
    <w:pPr>
      <w:pStyle w:val="Intestazione"/>
    </w:pPr>
    <w:r>
      <w:rPr>
        <w:noProof/>
        <w:lang w:val="en-US" w:eastAsia="ja-JP"/>
      </w:rPr>
      <w:drawing>
        <wp:anchor distT="0" distB="0" distL="114300" distR="114300" simplePos="0" relativeHeight="251689984" behindDoc="0" locked="0" layoutInCell="1" allowOverlap="1" wp14:anchorId="0005863F" wp14:editId="12E55610">
          <wp:simplePos x="0" y="0"/>
          <wp:positionH relativeFrom="margin">
            <wp:align>right</wp:align>
          </wp:positionH>
          <wp:positionV relativeFrom="paragraph">
            <wp:posOffset>372745</wp:posOffset>
          </wp:positionV>
          <wp:extent cx="2161540" cy="821690"/>
          <wp:effectExtent l="0" t="0" r="0" b="0"/>
          <wp:wrapSquare wrapText="bothSides"/>
          <wp:docPr id="4" name="Immagine 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1540" cy="821690"/>
                  </a:xfrm>
                  <a:prstGeom prst="rect">
                    <a:avLst/>
                  </a:prstGeom>
                  <a:noFill/>
                </pic:spPr>
              </pic:pic>
            </a:graphicData>
          </a:graphic>
          <wp14:sizeRelH relativeFrom="margin">
            <wp14:pctWidth>0</wp14:pctWidth>
          </wp14:sizeRelH>
          <wp14:sizeRelV relativeFrom="margin">
            <wp14:pctHeight>0</wp14:pctHeight>
          </wp14:sizeRelV>
        </wp:anchor>
      </w:drawing>
    </w:r>
    <w:r>
      <w:rPr>
        <w:noProof/>
        <w:lang w:val="en-US" w:eastAsia="ja-JP"/>
      </w:rPr>
      <w:drawing>
        <wp:anchor distT="0" distB="0" distL="114300" distR="114300" simplePos="0" relativeHeight="251680768" behindDoc="0" locked="0" layoutInCell="1" allowOverlap="1" wp14:anchorId="15520E96" wp14:editId="7AACAD1B">
          <wp:simplePos x="0" y="0"/>
          <wp:positionH relativeFrom="column">
            <wp:posOffset>263005</wp:posOffset>
          </wp:positionH>
          <wp:positionV relativeFrom="paragraph">
            <wp:posOffset>363855</wp:posOffset>
          </wp:positionV>
          <wp:extent cx="1119505" cy="719455"/>
          <wp:effectExtent l="0" t="0" r="4445" b="444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Pr>
        <w:noProof/>
        <w:lang w:val="en-US" w:eastAsia="ja-JP"/>
      </w:rPr>
      <mc:AlternateContent>
        <mc:Choice Requires="wps">
          <w:drawing>
            <wp:anchor distT="45720" distB="45720" distL="114300" distR="114300" simplePos="0" relativeHeight="251667456" behindDoc="0" locked="0" layoutInCell="1" allowOverlap="1" wp14:anchorId="72A11BD1" wp14:editId="29B50E3F">
              <wp:simplePos x="0" y="0"/>
              <wp:positionH relativeFrom="margin">
                <wp:posOffset>0</wp:posOffset>
              </wp:positionH>
              <wp:positionV relativeFrom="paragraph">
                <wp:posOffset>1830070</wp:posOffset>
              </wp:positionV>
              <wp:extent cx="1376045"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58C67AF"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br/>
                            <w:t xml:space="preserve">Guitar </w:t>
                          </w:r>
                          <w:proofErr w:type="spellStart"/>
                          <w:r>
                            <w:rPr>
                              <w:rFonts w:ascii="Arial" w:hAnsi="Arial"/>
                              <w:color w:val="007656"/>
                              <w:sz w:val="14"/>
                            </w:rPr>
                            <w:t>Pr</w:t>
                          </w:r>
                          <w:proofErr w:type="spellEnd"/>
                          <w:r>
                            <w:rPr>
                              <w:rFonts w:ascii="Arial" w:hAnsi="Arial"/>
                              <w:color w:val="007656"/>
                              <w:sz w:val="14"/>
                            </w:rPr>
                            <w:t xml:space="preserve"> &amp; Communication Consultancy </w:t>
                          </w:r>
                          <w:r>
                            <w:rPr>
                              <w:rFonts w:ascii="Arial" w:hAnsi="Arial"/>
                              <w:color w:val="007656"/>
                              <w:sz w:val="14"/>
                            </w:rPr>
                            <w:br/>
                            <w:t>+39 02 316659</w:t>
                          </w:r>
                          <w:r>
                            <w:rPr>
                              <w:rFonts w:ascii="Arial" w:hAnsi="Arial"/>
                              <w:color w:val="007656"/>
                              <w:sz w:val="14"/>
                            </w:rPr>
                            <w:br/>
                            <w:t>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6F8A3AAC" w14:textId="77777777" w:rsidR="00F944E8" w:rsidRPr="001A0E54" w:rsidRDefault="00F944E8" w:rsidP="0075489A">
                          <w:pPr>
                            <w:rPr>
                              <w:rFonts w:ascii="Arial" w:hAnsi="Arial" w:cs="Arial"/>
                              <w:sz w:val="14"/>
                              <w:szCs w:val="14"/>
                            </w:rPr>
                          </w:pPr>
                          <w:r>
                            <w:rPr>
                              <w:rFonts w:ascii="Arial" w:hAnsi="Arial"/>
                              <w:color w:val="007656"/>
                              <w:sz w:val="14"/>
                            </w:rPr>
                            <w:t>fieramilano.it</w:t>
                          </w:r>
                        </w:p>
                        <w:p w14:paraId="24F9DC5C" w14:textId="77777777" w:rsidR="00F944E8" w:rsidRPr="001A0E54" w:rsidRDefault="00F944E8"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2A11BD1" id="_x0000_t202" coordsize="21600,21600" o:spt="202" path="m,l,21600r21600,l21600,xe">
              <v:stroke joinstyle="miter"/>
              <v:path gradientshapeok="t" o:connecttype="rect"/>
            </v:shapetype>
            <v:shape id="Casella di testo 2" o:spid="_x0000_s1026" type="#_x0000_t202" style="position:absolute;margin-left:0;margin-top:144.1pt;width:108.35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7745EE4C" w14:textId="77777777" w:rsidR="00F944E8" w:rsidRPr="001A0E54" w:rsidRDefault="00F944E8" w:rsidP="0075489A">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50D3C608" w14:textId="77777777" w:rsidR="00F944E8" w:rsidRPr="001A0E54" w:rsidRDefault="00F944E8" w:rsidP="0075489A">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6760F473" w14:textId="77777777" w:rsidR="00F944E8" w:rsidRPr="0075489A" w:rsidRDefault="00F944E8" w:rsidP="0075489A">
                    <w:pPr>
                      <w:pStyle w:val="Paragrafobase"/>
                      <w:suppressAutoHyphens/>
                      <w:rPr>
                        <w:color w:val="007656"/>
                        <w:spacing w:val="-1"/>
                        <w:sz w:val="14"/>
                        <w:szCs w:val="14"/>
                        <w:rFonts w:ascii="Arial" w:hAnsi="Arial" w:cs="Arial"/>
                      </w:rPr>
                    </w:pPr>
                    <w:r>
                      <w:rPr>
                        <w:color w:val="007656"/>
                        <w:sz w:val="14"/>
                        <w:rFonts w:ascii="Arial" w:hAnsi="Arial"/>
                      </w:rPr>
                      <w:t xml:space="preserve">Tel. +39 02 4997.6675</w:t>
                    </w:r>
                    <w:r>
                      <w:rPr>
                        <w:color w:val="007656"/>
                        <w:sz w:val="14"/>
                        <w:rFonts w:ascii="Arial" w:hAnsi="Arial"/>
                      </w:rPr>
                      <w:t xml:space="preserve"> </w:t>
                    </w:r>
                  </w:p>
                  <w:p w14:paraId="0D8ECDED" w14:textId="77777777" w:rsidR="00F944E8" w:rsidRPr="0075489A" w:rsidRDefault="00F944E8" w:rsidP="0075489A">
                    <w:pPr>
                      <w:pStyle w:val="Paragrafobase"/>
                      <w:suppressAutoHyphens/>
                      <w:rPr>
                        <w:color w:val="007656"/>
                        <w:spacing w:val="-1"/>
                        <w:sz w:val="14"/>
                        <w:szCs w:val="14"/>
                        <w:rFonts w:ascii="Arial" w:hAnsi="Arial" w:cs="Arial"/>
                      </w:rPr>
                    </w:pPr>
                    <w:r>
                      <w:rPr>
                        <w:color w:val="007656"/>
                        <w:sz w:val="14"/>
                        <w:rFonts w:ascii="Arial" w:hAnsi="Arial"/>
                      </w:rPr>
                      <w:t xml:space="preserve"> </w:t>
                    </w:r>
                    <w:r>
                      <w:rPr>
                        <w:color w:val="007656"/>
                        <w:sz w:val="14"/>
                        <w:rFonts w:ascii="Arial" w:hAnsi="Arial"/>
                      </w:rPr>
                      <w:t xml:space="preserve">+ 39 02 4997.7939</w:t>
                    </w:r>
                  </w:p>
                  <w:p w14:paraId="3A7EB106" w14:textId="77777777" w:rsidR="00F944E8" w:rsidRPr="0075489A" w:rsidRDefault="00F944E8" w:rsidP="0075489A">
                    <w:pPr>
                      <w:pStyle w:val="Paragrafobase"/>
                      <w:suppressAutoHyphens/>
                      <w:rPr>
                        <w:color w:val="007656"/>
                        <w:spacing w:val="-1"/>
                        <w:sz w:val="14"/>
                        <w:szCs w:val="14"/>
                        <w:rFonts w:ascii="Arial" w:hAnsi="Arial" w:cs="Arial"/>
                      </w:rPr>
                    </w:pPr>
                    <w:r>
                      <w:rPr>
                        <w:color w:val="007656"/>
                        <w:sz w:val="14"/>
                        <w:rFonts w:ascii="Arial" w:hAnsi="Arial"/>
                      </w:rPr>
                      <w:t xml:space="preserve">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758C67AF" w14:textId="77777777" w:rsidR="00F944E8" w:rsidRPr="0075489A" w:rsidRDefault="00F944E8" w:rsidP="0075489A">
                    <w:pPr>
                      <w:pStyle w:val="Paragrafobase"/>
                      <w:suppressAutoHyphens/>
                      <w:rPr>
                        <w:color w:val="007656"/>
                        <w:spacing w:val="-1"/>
                        <w:sz w:val="14"/>
                        <w:szCs w:val="14"/>
                        <w:rFonts w:ascii="Arial" w:hAnsi="Arial" w:cs="Arial"/>
                      </w:rPr>
                    </w:pPr>
                    <w:r>
                      <w:rPr>
                        <w:color w:val="007656"/>
                        <w:sz w:val="14"/>
                        <w:b/>
                        <w:rFonts w:ascii="Arial" w:hAnsi="Arial"/>
                      </w:rPr>
                      <w:t xml:space="preserve">HOMI</w:t>
                    </w:r>
                    <w:r>
                      <w:rPr>
                        <w:color w:val="007656"/>
                        <w:sz w:val="14"/>
                        <w:rFonts w:ascii="Arial" w:hAnsi="Arial"/>
                      </w:rPr>
                      <w:br/>
                    </w:r>
                    <w:r>
                      <w:rPr>
                        <w:color w:val="007656"/>
                        <w:sz w:val="14"/>
                        <w:rFonts w:ascii="Arial" w:hAnsi="Arial"/>
                      </w:rPr>
                      <w:t xml:space="preserve">Guitar Pr &amp; Communication Consultancy </w:t>
                    </w:r>
                    <w:r>
                      <w:rPr>
                        <w:color w:val="007656"/>
                        <w:sz w:val="14"/>
                        <w:rFonts w:ascii="Arial" w:hAnsi="Arial"/>
                      </w:rPr>
                      <w:br/>
                    </w:r>
                    <w:r>
                      <w:rPr>
                        <w:color w:val="007656"/>
                        <w:sz w:val="14"/>
                        <w:rFonts w:ascii="Arial" w:hAnsi="Arial"/>
                      </w:rPr>
                      <w:t xml:space="preserve">+39 02 316659</w:t>
                    </w:r>
                    <w:r>
                      <w:rPr>
                        <w:color w:val="007656"/>
                        <w:sz w:val="14"/>
                        <w:rFonts w:ascii="Arial" w:hAnsi="Arial"/>
                      </w:rPr>
                      <w:br/>
                    </w:r>
                    <w:r>
                      <w:rPr>
                        <w:color w:val="007656"/>
                        <w:sz w:val="14"/>
                        <w:rFonts w:ascii="Arial" w:hAnsi="Arial"/>
                      </w:rPr>
                      <w:t xml:space="preserve">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7114EB2D" w14:textId="77777777" w:rsidR="00F944E8" w:rsidRPr="001A0E54" w:rsidRDefault="00F944E8" w:rsidP="0075489A">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4A8F1E4D" w14:textId="77777777" w:rsidR="00F944E8" w:rsidRPr="001A0E54" w:rsidRDefault="00F944E8" w:rsidP="0075489A">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6F8A3AAC" w14:textId="77777777" w:rsidR="00F944E8" w:rsidRPr="001A0E54" w:rsidRDefault="00F944E8" w:rsidP="0075489A">
                    <w:pPr>
                      <w:rPr>
                        <w:sz w:val="14"/>
                        <w:szCs w:val="14"/>
                        <w:rFonts w:ascii="Arial" w:hAnsi="Arial" w:cs="Arial"/>
                      </w:rPr>
                    </w:pPr>
                    <w:r>
                      <w:rPr>
                        <w:color w:val="007656"/>
                        <w:sz w:val="14"/>
                        <w:rFonts w:ascii="Arial" w:hAnsi="Arial"/>
                      </w:rPr>
                      <w:t xml:space="preserve">fieramilano.it</w:t>
                    </w:r>
                  </w:p>
                  <w:p w14:paraId="24F9DC5C" w14:textId="77777777" w:rsidR="00F944E8" w:rsidRPr="001A0E54" w:rsidRDefault="00F944E8"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3B4C3" w14:textId="4BB1735D" w:rsidR="00F944E8" w:rsidRDefault="00F944E8">
    <w:pPr>
      <w:pStyle w:val="Intestazione"/>
    </w:pPr>
    <w:r>
      <w:rPr>
        <w:noProof/>
        <w:lang w:val="en-US" w:eastAsia="ja-JP"/>
      </w:rPr>
      <w:drawing>
        <wp:anchor distT="0" distB="0" distL="114300" distR="114300" simplePos="0" relativeHeight="251670528" behindDoc="0" locked="0" layoutInCell="1" allowOverlap="1" wp14:anchorId="12164D2E" wp14:editId="3123F2C0">
          <wp:simplePos x="0" y="0"/>
          <wp:positionH relativeFrom="column">
            <wp:posOffset>152400</wp:posOffset>
          </wp:positionH>
          <wp:positionV relativeFrom="paragraph">
            <wp:posOffset>187325</wp:posOffset>
          </wp:positionV>
          <wp:extent cx="1119505" cy="719455"/>
          <wp:effectExtent l="0" t="0" r="4445" b="4445"/>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1705BE00" w14:textId="71A38741" w:rsidR="00F944E8" w:rsidRDefault="00B059E1" w:rsidP="009D0236">
    <w:pPr>
      <w:pStyle w:val="Intestazione"/>
      <w:jc w:val="right"/>
    </w:pPr>
    <w:r>
      <w:rPr>
        <w:noProof/>
        <w:lang w:val="en-US" w:eastAsia="ja-JP"/>
      </w:rPr>
      <w:drawing>
        <wp:anchor distT="0" distB="0" distL="114300" distR="114300" simplePos="0" relativeHeight="251687936" behindDoc="0" locked="0" layoutInCell="1" allowOverlap="1" wp14:anchorId="1E21A92E" wp14:editId="3770C280">
          <wp:simplePos x="0" y="0"/>
          <wp:positionH relativeFrom="page">
            <wp:posOffset>4926330</wp:posOffset>
          </wp:positionH>
          <wp:positionV relativeFrom="paragraph">
            <wp:posOffset>34290</wp:posOffset>
          </wp:positionV>
          <wp:extent cx="2161540" cy="821690"/>
          <wp:effectExtent l="0" t="0" r="0" b="0"/>
          <wp:wrapSquare wrapText="bothSides"/>
          <wp:docPr id="3"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1540" cy="821690"/>
                  </a:xfrm>
                  <a:prstGeom prst="rect">
                    <a:avLst/>
                  </a:prstGeom>
                  <a:noFill/>
                </pic:spPr>
              </pic:pic>
            </a:graphicData>
          </a:graphic>
          <wp14:sizeRelH relativeFrom="margin">
            <wp14:pctWidth>0</wp14:pctWidth>
          </wp14:sizeRelH>
          <wp14:sizeRelV relativeFrom="margin">
            <wp14:pctHeight>0</wp14:pctHeight>
          </wp14:sizeRelV>
        </wp:anchor>
      </w:drawing>
    </w:r>
    <w:r>
      <w:rPr>
        <w:noProof/>
        <w:lang w:val="en-US" w:eastAsia="ja-JP"/>
      </w:rPr>
      <mc:AlternateContent>
        <mc:Choice Requires="wps">
          <w:drawing>
            <wp:anchor distT="0" distB="0" distL="114300" distR="114300" simplePos="0" relativeHeight="251678720" behindDoc="0" locked="0" layoutInCell="1" allowOverlap="1" wp14:anchorId="31F3200A" wp14:editId="6403AF9A">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5A1A475" id="Connettore 1 8"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Pr>
        <w:noProof/>
        <w:lang w:val="en-US" w:eastAsia="ja-JP"/>
      </w:rPr>
      <mc:AlternateContent>
        <mc:Choice Requires="wps">
          <w:drawing>
            <wp:anchor distT="0" distB="0" distL="114300" distR="114300" simplePos="0" relativeHeight="251677696" behindDoc="0" locked="0" layoutInCell="1" allowOverlap="1" wp14:anchorId="25C4D781" wp14:editId="0B8C3074">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11584CF" id="Connettore 1 6"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" strokecolor="#4472c4 [3204]" strokeweight=".5pt">
              <v:stroke joinstyle="miter"/>
            </v:line>
          </w:pict>
        </mc:Fallback>
      </mc:AlternateContent>
    </w:r>
    <w:r>
      <w:rPr>
        <w:noProof/>
        <w:lang w:val="en-US" w:eastAsia="ja-JP"/>
      </w:rPr>
      <mc:AlternateContent>
        <mc:Choice Requires="wps">
          <w:drawing>
            <wp:anchor distT="45720" distB="45720" distL="114300" distR="114300" simplePos="0" relativeHeight="251671552" behindDoc="0" locked="0" layoutInCell="1" allowOverlap="1" wp14:anchorId="1C2B9BA6" wp14:editId="4FFEEA0C">
              <wp:simplePos x="0" y="0"/>
              <wp:positionH relativeFrom="margin">
                <wp:posOffset>152400</wp:posOffset>
              </wp:positionH>
              <wp:positionV relativeFrom="paragraph">
                <wp:posOffset>1764665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B0350F9"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66FD9E5B"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2AB0F901"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567C5E8" w14:textId="77777777" w:rsidR="00F944E8" w:rsidRPr="00B57D11"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br/>
                            <w:t xml:space="preserve">Guitar </w:t>
                          </w:r>
                          <w:proofErr w:type="spellStart"/>
                          <w:r>
                            <w:rPr>
                              <w:rFonts w:ascii="Arial" w:hAnsi="Arial"/>
                              <w:color w:val="007656"/>
                              <w:sz w:val="14"/>
                            </w:rPr>
                            <w:t>Pr</w:t>
                          </w:r>
                          <w:proofErr w:type="spellEnd"/>
                          <w:r>
                            <w:rPr>
                              <w:rFonts w:ascii="Arial" w:hAnsi="Arial"/>
                              <w:color w:val="007656"/>
                              <w:sz w:val="14"/>
                            </w:rPr>
                            <w:t xml:space="preserve"> &amp; Communication Consultancy </w:t>
                          </w:r>
                          <w:r>
                            <w:rPr>
                              <w:rFonts w:ascii="Arial" w:hAnsi="Arial"/>
                              <w:color w:val="007656"/>
                              <w:sz w:val="14"/>
                            </w:rPr>
                            <w:br/>
                            <w:t>+39 02 316659</w:t>
                          </w:r>
                          <w:r>
                            <w:rPr>
                              <w:rFonts w:ascii="Arial" w:hAnsi="Arial"/>
                              <w:color w:val="007656"/>
                              <w:sz w:val="14"/>
                            </w:rPr>
                            <w:br/>
                            <w:t>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0DE13E04"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+39 02.4997.7134</w:t>
                          </w:r>
                        </w:p>
                        <w:p w14:paraId="1514DC5F"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5C56F5D6" w14:textId="77777777" w:rsidR="00F944E8" w:rsidRPr="00B57D11" w:rsidRDefault="00F944E8" w:rsidP="00EE0C6F">
                          <w:pPr>
                            <w:rPr>
                              <w:rFonts w:ascii="Arial" w:hAnsi="Arial" w:cs="Arial"/>
                              <w:sz w:val="14"/>
                              <w:szCs w:val="14"/>
                            </w:rPr>
                          </w:pPr>
                          <w:r>
                            <w:rPr>
                              <w:rFonts w:ascii="Arial" w:hAnsi="Arial"/>
                              <w:color w:val="007656"/>
                              <w:sz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C2B9BA6" id="_x0000_t202" coordsize="21600,21600" o:spt="202" path="m,l,21600r21600,l21600,xe">
              <v:stroke joinstyle="miter"/>
              <v:path gradientshapeok="t" o:connecttype="rect"/>
            </v:shapetype>
            <v:shape id="_x0000_s1027" type="#_x0000_t202" style="position:absolute;left:0;text-align:left;margin-left:12pt;margin-top:138.9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R18QEAAMU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" filled="f" stroked="f">
              <v:textbox inset="0,0,0,0">
                <w:txbxContent>
                  <w:p w14:paraId="09C3E3B5" w14:textId="77777777" w:rsidR="00F944E8" w:rsidRPr="00B57D11" w:rsidRDefault="00F944E8"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3B0350F9"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09463F78"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rFonts w:ascii="Arial" w:hAnsi="Arial"/>
                      </w:rPr>
                      <w:t xml:space="preserve">Tel.  +39 02 4997.6675</w:t>
                    </w:r>
                    <w:r>
                      <w:rPr>
                        <w:color w:val="007656"/>
                        <w:sz w:val="14"/>
                        <w:rFonts w:ascii="Arial" w:hAnsi="Arial"/>
                      </w:rPr>
                      <w:t xml:space="preserve"> </w:t>
                    </w:r>
                  </w:p>
                  <w:p w14:paraId="66FD9E5B"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rFonts w:ascii="Arial" w:hAnsi="Arial"/>
                      </w:rPr>
                      <w:t xml:space="preserve"> </w:t>
                    </w:r>
                    <w:r>
                      <w:rPr>
                        <w:color w:val="007656"/>
                        <w:sz w:val="14"/>
                        <w:rFonts w:ascii="Arial" w:hAnsi="Arial"/>
                      </w:rPr>
                      <w:t xml:space="preserve">+ 39 02 4997.7939</w:t>
                    </w:r>
                  </w:p>
                  <w:p w14:paraId="2AB0F901"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rFonts w:ascii="Arial" w:hAnsi="Arial"/>
                      </w:rPr>
                      <w:t xml:space="preserve">homipress@fieramilano.it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7567C5E8" w14:textId="77777777" w:rsidR="00F944E8" w:rsidRPr="00B57D11" w:rsidRDefault="00F944E8" w:rsidP="0075489A">
                    <w:pPr>
                      <w:pStyle w:val="Paragrafobase"/>
                      <w:suppressAutoHyphens/>
                      <w:rPr>
                        <w:color w:val="007656"/>
                        <w:spacing w:val="-1"/>
                        <w:sz w:val="14"/>
                        <w:szCs w:val="14"/>
                        <w:rFonts w:ascii="Arial" w:hAnsi="Arial" w:cs="Arial"/>
                      </w:rPr>
                    </w:pPr>
                    <w:r>
                      <w:rPr>
                        <w:color w:val="007656"/>
                        <w:sz w:val="14"/>
                        <w:b/>
                        <w:rFonts w:ascii="Arial" w:hAnsi="Arial"/>
                      </w:rPr>
                      <w:t xml:space="preserve">HOMI</w:t>
                    </w:r>
                    <w:r>
                      <w:rPr>
                        <w:color w:val="007656"/>
                        <w:sz w:val="14"/>
                        <w:rFonts w:ascii="Arial" w:hAnsi="Arial"/>
                      </w:rPr>
                      <w:br/>
                    </w:r>
                    <w:r>
                      <w:rPr>
                        <w:color w:val="007656"/>
                        <w:sz w:val="14"/>
                        <w:rFonts w:ascii="Arial" w:hAnsi="Arial"/>
                      </w:rPr>
                      <w:t xml:space="preserve">Guitar Pr &amp; Communication Consultancy </w:t>
                    </w:r>
                    <w:r>
                      <w:rPr>
                        <w:color w:val="007656"/>
                        <w:sz w:val="14"/>
                        <w:rFonts w:ascii="Arial" w:hAnsi="Arial"/>
                      </w:rPr>
                      <w:br/>
                    </w:r>
                    <w:r>
                      <w:rPr>
                        <w:color w:val="007656"/>
                        <w:sz w:val="14"/>
                        <w:rFonts w:ascii="Arial" w:hAnsi="Arial"/>
                      </w:rPr>
                      <w:t xml:space="preserve">+39 02 316659</w:t>
                    </w:r>
                    <w:r>
                      <w:rPr>
                        <w:color w:val="007656"/>
                        <w:sz w:val="14"/>
                        <w:rFonts w:ascii="Arial" w:hAnsi="Arial"/>
                      </w:rPr>
                      <w:br/>
                    </w:r>
                    <w:r>
                      <w:rPr>
                        <w:color w:val="007656"/>
                        <w:sz w:val="14"/>
                        <w:rFonts w:ascii="Arial" w:hAnsi="Arial"/>
                      </w:rPr>
                      <w:t xml:space="preserve">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0DE13E04"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1514DC5F"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5C56F5D6" w14:textId="77777777" w:rsidR="00F944E8" w:rsidRPr="00B57D11" w:rsidRDefault="00F944E8" w:rsidP="00EE0C6F">
                    <w:pPr>
                      <w:rPr>
                        <w:sz w:val="14"/>
                        <w:szCs w:val="14"/>
                        <w:rFonts w:ascii="Arial" w:hAnsi="Arial" w:cs="Arial"/>
                      </w:rPr>
                    </w:pPr>
                    <w:r>
                      <w:rPr>
                        <w:color w:val="007656"/>
                        <w:sz w:val="14"/>
                        <w:rFonts w:ascii="Arial" w:hAnsi="Arial"/>
                      </w:rPr>
                      <w:t xml:space="preserve">fieramilano.it</w:t>
                    </w:r>
                  </w:p>
                </w:txbxContent>
              </v:textbox>
              <w10:wrap type="square" anchorx="margin"/>
            </v:shape>
          </w:pict>
        </mc:Fallback>
      </mc:AlternateContent>
    </w:r>
    <w:r>
      <w:rPr>
        <w:noProof/>
        <w:lang w:val="en-US" w:eastAsia="ja-JP"/>
      </w:rPr>
      <mc:AlternateContent>
        <mc:Choice Requires="wps">
          <w:drawing>
            <wp:anchor distT="45720" distB="45720" distL="114300" distR="114300" simplePos="0" relativeHeight="251673600" behindDoc="0" locked="0" layoutInCell="1" allowOverlap="1" wp14:anchorId="0165B7CA" wp14:editId="1934CE9A">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2618C3CD" w14:textId="77777777" w:rsidR="00F944E8" w:rsidRPr="003A23A1" w:rsidRDefault="00F944E8" w:rsidP="00EE0C6F">
                          <w:pPr>
                            <w:rPr>
                              <w:rFonts w:ascii="Arial" w:hAnsi="Arial" w:cs="Arial"/>
                              <w:b/>
                              <w:bCs/>
                              <w:color w:val="007656"/>
                            </w:rPr>
                          </w:pPr>
                          <w:r>
                            <w:rPr>
                              <w:rFonts w:ascii="Arial" w:hAnsi="Arial"/>
                              <w:b/>
                              <w:color w:val="007656"/>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165B7CA" id="_x0000_s1028" type="#_x0000_t202" style="position:absolute;left:0;text-align:left;margin-left:129.5pt;margin-top:138.7pt;width:224.9pt;height:12.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" stroked="f">
              <v:textbox inset="0,0,0,0">
                <w:txbxContent>
                  <w:p w14:paraId="2618C3CD" w14:textId="77777777" w:rsidR="00F944E8" w:rsidRPr="003A23A1" w:rsidRDefault="00F944E8" w:rsidP="00EE0C6F">
                    <w:pPr>
                      <w:rPr>
                        <w:b/>
                        <w:bCs/>
                        <w:color w:val="007656"/>
                        <w:rFonts w:ascii="Arial" w:hAnsi="Arial" w:cs="Arial"/>
                      </w:rPr>
                    </w:pPr>
                    <w:r>
                      <w:rPr>
                        <w:b/>
                        <w:color w:val="007656"/>
                        <w:rFonts w:ascii="Arial" w:hAnsi="Arial"/>
                      </w:rPr>
                      <w:t xml:space="preserve">Press Office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E36D9"/>
    <w:multiLevelType w:val="hybridMultilevel"/>
    <w:tmpl w:val="C158E8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3C16B9E"/>
    <w:multiLevelType w:val="hybridMultilevel"/>
    <w:tmpl w:val="7200E4DE"/>
    <w:lvl w:ilvl="0" w:tplc="80E407A4">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BDB67F3"/>
    <w:multiLevelType w:val="hybridMultilevel"/>
    <w:tmpl w:val="8D486B68"/>
    <w:lvl w:ilvl="0" w:tplc="3DA6729E">
      <w:numFmt w:val="bullet"/>
      <w:lvlText w:val=""/>
      <w:lvlJc w:val="left"/>
      <w:pPr>
        <w:ind w:left="1065" w:hanging="705"/>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ctiveWritingStyle w:appName="MSWord" w:lang="it-IT" w:vendorID="64" w:dllVersion="6" w:nlCheck="1" w:checkStyle="0"/>
  <w:activeWritingStyle w:appName="MSWord" w:lang="en-GB" w:vendorID="64" w:dllVersion="6" w:nlCheck="1" w:checkStyle="1"/>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de-DE" w:vendorID="64" w:dllVersion="6" w:nlCheck="1" w:checkStyle="1"/>
  <w:activeWritingStyle w:appName="MSWord" w:lang="en-GB" w:vendorID="64" w:dllVersion="4096" w:nlCheck="1" w:checkStyle="0"/>
  <w:activeWritingStyle w:appName="MSWord" w:lang="it-IT" w:vendorID="64" w:dllVersion="4096" w:nlCheck="1" w:checkStyle="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4F0"/>
    <w:rsid w:val="000000E0"/>
    <w:rsid w:val="00000CF1"/>
    <w:rsid w:val="00004E40"/>
    <w:rsid w:val="00004E9A"/>
    <w:rsid w:val="00005314"/>
    <w:rsid w:val="000077EC"/>
    <w:rsid w:val="00007F8D"/>
    <w:rsid w:val="000101D2"/>
    <w:rsid w:val="00010B65"/>
    <w:rsid w:val="00010BD5"/>
    <w:rsid w:val="000126BE"/>
    <w:rsid w:val="0001551E"/>
    <w:rsid w:val="00015620"/>
    <w:rsid w:val="000202A3"/>
    <w:rsid w:val="0002408D"/>
    <w:rsid w:val="00026724"/>
    <w:rsid w:val="00027C96"/>
    <w:rsid w:val="00030764"/>
    <w:rsid w:val="00031F53"/>
    <w:rsid w:val="0003251F"/>
    <w:rsid w:val="00034855"/>
    <w:rsid w:val="00034E04"/>
    <w:rsid w:val="00034EAD"/>
    <w:rsid w:val="000356D4"/>
    <w:rsid w:val="00036024"/>
    <w:rsid w:val="000360D4"/>
    <w:rsid w:val="000362B4"/>
    <w:rsid w:val="00041FF7"/>
    <w:rsid w:val="00041FFD"/>
    <w:rsid w:val="0004263A"/>
    <w:rsid w:val="000448E4"/>
    <w:rsid w:val="00045B2A"/>
    <w:rsid w:val="00045F67"/>
    <w:rsid w:val="00046280"/>
    <w:rsid w:val="00051631"/>
    <w:rsid w:val="0005428B"/>
    <w:rsid w:val="00054ACF"/>
    <w:rsid w:val="00055253"/>
    <w:rsid w:val="000562EF"/>
    <w:rsid w:val="00066C80"/>
    <w:rsid w:val="00067370"/>
    <w:rsid w:val="00072668"/>
    <w:rsid w:val="0007285C"/>
    <w:rsid w:val="0007417A"/>
    <w:rsid w:val="000741C2"/>
    <w:rsid w:val="00077296"/>
    <w:rsid w:val="00077B98"/>
    <w:rsid w:val="0008008C"/>
    <w:rsid w:val="0008432B"/>
    <w:rsid w:val="00086C19"/>
    <w:rsid w:val="00087E8F"/>
    <w:rsid w:val="0009078A"/>
    <w:rsid w:val="00090A12"/>
    <w:rsid w:val="00091009"/>
    <w:rsid w:val="00091613"/>
    <w:rsid w:val="00091808"/>
    <w:rsid w:val="00091CA8"/>
    <w:rsid w:val="000924BE"/>
    <w:rsid w:val="00095E90"/>
    <w:rsid w:val="000973AE"/>
    <w:rsid w:val="000A054D"/>
    <w:rsid w:val="000A5EE4"/>
    <w:rsid w:val="000A5F05"/>
    <w:rsid w:val="000B366E"/>
    <w:rsid w:val="000B4BDC"/>
    <w:rsid w:val="000B682F"/>
    <w:rsid w:val="000C1A85"/>
    <w:rsid w:val="000C1C78"/>
    <w:rsid w:val="000C333E"/>
    <w:rsid w:val="000C52F2"/>
    <w:rsid w:val="000C5D78"/>
    <w:rsid w:val="000D015A"/>
    <w:rsid w:val="000D088F"/>
    <w:rsid w:val="000D0C5E"/>
    <w:rsid w:val="000D139A"/>
    <w:rsid w:val="000D268E"/>
    <w:rsid w:val="000D2938"/>
    <w:rsid w:val="000D3407"/>
    <w:rsid w:val="000D3BD5"/>
    <w:rsid w:val="000D45FA"/>
    <w:rsid w:val="000D47C5"/>
    <w:rsid w:val="000E031F"/>
    <w:rsid w:val="000E1605"/>
    <w:rsid w:val="000E3248"/>
    <w:rsid w:val="000E4B7A"/>
    <w:rsid w:val="000E61F4"/>
    <w:rsid w:val="000E63F3"/>
    <w:rsid w:val="000E6632"/>
    <w:rsid w:val="000F0947"/>
    <w:rsid w:val="000F2177"/>
    <w:rsid w:val="000F253C"/>
    <w:rsid w:val="000F4A77"/>
    <w:rsid w:val="000F51F8"/>
    <w:rsid w:val="000F704B"/>
    <w:rsid w:val="000F72F0"/>
    <w:rsid w:val="001006FF"/>
    <w:rsid w:val="00100721"/>
    <w:rsid w:val="00101A5D"/>
    <w:rsid w:val="00103EA8"/>
    <w:rsid w:val="0010724D"/>
    <w:rsid w:val="00107F19"/>
    <w:rsid w:val="00113FDA"/>
    <w:rsid w:val="001158C8"/>
    <w:rsid w:val="00116402"/>
    <w:rsid w:val="00116F71"/>
    <w:rsid w:val="00120392"/>
    <w:rsid w:val="0012097B"/>
    <w:rsid w:val="00120EBE"/>
    <w:rsid w:val="0012108E"/>
    <w:rsid w:val="00121C99"/>
    <w:rsid w:val="00121F09"/>
    <w:rsid w:val="00122771"/>
    <w:rsid w:val="00123046"/>
    <w:rsid w:val="00124897"/>
    <w:rsid w:val="001257CB"/>
    <w:rsid w:val="00125A1E"/>
    <w:rsid w:val="00127728"/>
    <w:rsid w:val="001308EE"/>
    <w:rsid w:val="0013256D"/>
    <w:rsid w:val="00132B2D"/>
    <w:rsid w:val="00135BBB"/>
    <w:rsid w:val="0013692C"/>
    <w:rsid w:val="00137C47"/>
    <w:rsid w:val="00142198"/>
    <w:rsid w:val="00142758"/>
    <w:rsid w:val="00145119"/>
    <w:rsid w:val="00145399"/>
    <w:rsid w:val="00147CEE"/>
    <w:rsid w:val="001532B4"/>
    <w:rsid w:val="00156814"/>
    <w:rsid w:val="00156D89"/>
    <w:rsid w:val="00160BC8"/>
    <w:rsid w:val="00160D87"/>
    <w:rsid w:val="00161005"/>
    <w:rsid w:val="001611C2"/>
    <w:rsid w:val="00170282"/>
    <w:rsid w:val="001705AC"/>
    <w:rsid w:val="00172172"/>
    <w:rsid w:val="001762F9"/>
    <w:rsid w:val="00176412"/>
    <w:rsid w:val="00180562"/>
    <w:rsid w:val="00181A1B"/>
    <w:rsid w:val="001848A0"/>
    <w:rsid w:val="00184A89"/>
    <w:rsid w:val="00185C23"/>
    <w:rsid w:val="001860C8"/>
    <w:rsid w:val="001860E3"/>
    <w:rsid w:val="0018785D"/>
    <w:rsid w:val="0019038F"/>
    <w:rsid w:val="00194A91"/>
    <w:rsid w:val="00195A73"/>
    <w:rsid w:val="00196954"/>
    <w:rsid w:val="00197E93"/>
    <w:rsid w:val="001A0ACC"/>
    <w:rsid w:val="001A0E54"/>
    <w:rsid w:val="001A14C1"/>
    <w:rsid w:val="001A1D8A"/>
    <w:rsid w:val="001A3CE5"/>
    <w:rsid w:val="001A3D3D"/>
    <w:rsid w:val="001A73C7"/>
    <w:rsid w:val="001B0112"/>
    <w:rsid w:val="001B0162"/>
    <w:rsid w:val="001B06C7"/>
    <w:rsid w:val="001B0C74"/>
    <w:rsid w:val="001B2085"/>
    <w:rsid w:val="001B2907"/>
    <w:rsid w:val="001B3A84"/>
    <w:rsid w:val="001B4A66"/>
    <w:rsid w:val="001B4F23"/>
    <w:rsid w:val="001B51F5"/>
    <w:rsid w:val="001B60A9"/>
    <w:rsid w:val="001C0AA9"/>
    <w:rsid w:val="001C1229"/>
    <w:rsid w:val="001C1A23"/>
    <w:rsid w:val="001D06BB"/>
    <w:rsid w:val="001D3B87"/>
    <w:rsid w:val="001D3BD8"/>
    <w:rsid w:val="001D51C3"/>
    <w:rsid w:val="001E120E"/>
    <w:rsid w:val="001E3C31"/>
    <w:rsid w:val="001F3096"/>
    <w:rsid w:val="001F31D4"/>
    <w:rsid w:val="001F4BB3"/>
    <w:rsid w:val="001F500E"/>
    <w:rsid w:val="001F5854"/>
    <w:rsid w:val="002028EE"/>
    <w:rsid w:val="002032F4"/>
    <w:rsid w:val="00205697"/>
    <w:rsid w:val="00205D23"/>
    <w:rsid w:val="00206199"/>
    <w:rsid w:val="002070A9"/>
    <w:rsid w:val="002126E1"/>
    <w:rsid w:val="0021506E"/>
    <w:rsid w:val="002167BC"/>
    <w:rsid w:val="002212DE"/>
    <w:rsid w:val="00221FA5"/>
    <w:rsid w:val="00223FAC"/>
    <w:rsid w:val="00226325"/>
    <w:rsid w:val="00234CC0"/>
    <w:rsid w:val="0024228F"/>
    <w:rsid w:val="00245378"/>
    <w:rsid w:val="00247B17"/>
    <w:rsid w:val="002536E9"/>
    <w:rsid w:val="00253C5D"/>
    <w:rsid w:val="00260505"/>
    <w:rsid w:val="00262B32"/>
    <w:rsid w:val="00264158"/>
    <w:rsid w:val="0026630F"/>
    <w:rsid w:val="00267A39"/>
    <w:rsid w:val="00267FF0"/>
    <w:rsid w:val="0027111D"/>
    <w:rsid w:val="00272BBD"/>
    <w:rsid w:val="0027456D"/>
    <w:rsid w:val="00274A56"/>
    <w:rsid w:val="002757AC"/>
    <w:rsid w:val="00277438"/>
    <w:rsid w:val="0027745E"/>
    <w:rsid w:val="00283EFA"/>
    <w:rsid w:val="00296367"/>
    <w:rsid w:val="00296414"/>
    <w:rsid w:val="002978CF"/>
    <w:rsid w:val="00297B79"/>
    <w:rsid w:val="00297FA1"/>
    <w:rsid w:val="002A1351"/>
    <w:rsid w:val="002A1814"/>
    <w:rsid w:val="002A1877"/>
    <w:rsid w:val="002A2D4A"/>
    <w:rsid w:val="002A417A"/>
    <w:rsid w:val="002A63DE"/>
    <w:rsid w:val="002A7279"/>
    <w:rsid w:val="002B0550"/>
    <w:rsid w:val="002B09A5"/>
    <w:rsid w:val="002B2CA6"/>
    <w:rsid w:val="002B4284"/>
    <w:rsid w:val="002B547C"/>
    <w:rsid w:val="002B6426"/>
    <w:rsid w:val="002B6EDA"/>
    <w:rsid w:val="002C2CBD"/>
    <w:rsid w:val="002C2FEC"/>
    <w:rsid w:val="002C37BC"/>
    <w:rsid w:val="002C4335"/>
    <w:rsid w:val="002C436C"/>
    <w:rsid w:val="002C511A"/>
    <w:rsid w:val="002C519F"/>
    <w:rsid w:val="002C6ABC"/>
    <w:rsid w:val="002C6EA9"/>
    <w:rsid w:val="002C7DE4"/>
    <w:rsid w:val="002D120A"/>
    <w:rsid w:val="002D46A1"/>
    <w:rsid w:val="002D6FC0"/>
    <w:rsid w:val="002E13D0"/>
    <w:rsid w:val="002E1543"/>
    <w:rsid w:val="002F6B2C"/>
    <w:rsid w:val="002F7748"/>
    <w:rsid w:val="00303BBC"/>
    <w:rsid w:val="0030715E"/>
    <w:rsid w:val="00307956"/>
    <w:rsid w:val="003079C9"/>
    <w:rsid w:val="00311156"/>
    <w:rsid w:val="0031136A"/>
    <w:rsid w:val="0031665D"/>
    <w:rsid w:val="003204C3"/>
    <w:rsid w:val="00321731"/>
    <w:rsid w:val="00321DAF"/>
    <w:rsid w:val="0032277C"/>
    <w:rsid w:val="00323B5F"/>
    <w:rsid w:val="0032430D"/>
    <w:rsid w:val="00324E32"/>
    <w:rsid w:val="003254E1"/>
    <w:rsid w:val="003263AA"/>
    <w:rsid w:val="00327305"/>
    <w:rsid w:val="00336A38"/>
    <w:rsid w:val="0033792C"/>
    <w:rsid w:val="00340244"/>
    <w:rsid w:val="00341EC1"/>
    <w:rsid w:val="0034465A"/>
    <w:rsid w:val="003450C3"/>
    <w:rsid w:val="003453BD"/>
    <w:rsid w:val="003551E8"/>
    <w:rsid w:val="00361579"/>
    <w:rsid w:val="00361715"/>
    <w:rsid w:val="00362F78"/>
    <w:rsid w:val="003632F7"/>
    <w:rsid w:val="00363541"/>
    <w:rsid w:val="00363F97"/>
    <w:rsid w:val="00363FDE"/>
    <w:rsid w:val="00365664"/>
    <w:rsid w:val="003659E0"/>
    <w:rsid w:val="00366FD3"/>
    <w:rsid w:val="00370363"/>
    <w:rsid w:val="003710E0"/>
    <w:rsid w:val="00371B7D"/>
    <w:rsid w:val="00373244"/>
    <w:rsid w:val="00373BFD"/>
    <w:rsid w:val="0037469C"/>
    <w:rsid w:val="003768A5"/>
    <w:rsid w:val="003828D1"/>
    <w:rsid w:val="00384CEF"/>
    <w:rsid w:val="003878CA"/>
    <w:rsid w:val="00391D5A"/>
    <w:rsid w:val="00392741"/>
    <w:rsid w:val="003A08B9"/>
    <w:rsid w:val="003A0963"/>
    <w:rsid w:val="003A11F4"/>
    <w:rsid w:val="003A23A1"/>
    <w:rsid w:val="003A3485"/>
    <w:rsid w:val="003B2108"/>
    <w:rsid w:val="003B25BC"/>
    <w:rsid w:val="003B2C9B"/>
    <w:rsid w:val="003B5E08"/>
    <w:rsid w:val="003C19AE"/>
    <w:rsid w:val="003C24BB"/>
    <w:rsid w:val="003C2A8B"/>
    <w:rsid w:val="003C515A"/>
    <w:rsid w:val="003C6BBA"/>
    <w:rsid w:val="003D1C92"/>
    <w:rsid w:val="003D3B41"/>
    <w:rsid w:val="003D42BA"/>
    <w:rsid w:val="003E063C"/>
    <w:rsid w:val="003E14D1"/>
    <w:rsid w:val="003E32B2"/>
    <w:rsid w:val="003E376B"/>
    <w:rsid w:val="003E49CA"/>
    <w:rsid w:val="003E4F88"/>
    <w:rsid w:val="003E50A4"/>
    <w:rsid w:val="003E6966"/>
    <w:rsid w:val="003E7BCD"/>
    <w:rsid w:val="003F18AC"/>
    <w:rsid w:val="003F18DB"/>
    <w:rsid w:val="003F3EEC"/>
    <w:rsid w:val="003F6FF7"/>
    <w:rsid w:val="00402AC6"/>
    <w:rsid w:val="00405701"/>
    <w:rsid w:val="00405955"/>
    <w:rsid w:val="00410083"/>
    <w:rsid w:val="00410A47"/>
    <w:rsid w:val="004177A8"/>
    <w:rsid w:val="004214F0"/>
    <w:rsid w:val="00421C2B"/>
    <w:rsid w:val="00423FC8"/>
    <w:rsid w:val="0042404E"/>
    <w:rsid w:val="0042482A"/>
    <w:rsid w:val="00426749"/>
    <w:rsid w:val="00427B56"/>
    <w:rsid w:val="004311F8"/>
    <w:rsid w:val="0043192E"/>
    <w:rsid w:val="0043240E"/>
    <w:rsid w:val="00433885"/>
    <w:rsid w:val="004364DA"/>
    <w:rsid w:val="00436AEA"/>
    <w:rsid w:val="00436F70"/>
    <w:rsid w:val="0044168A"/>
    <w:rsid w:val="00441D1C"/>
    <w:rsid w:val="00443132"/>
    <w:rsid w:val="004434DB"/>
    <w:rsid w:val="00443713"/>
    <w:rsid w:val="0044488E"/>
    <w:rsid w:val="004455F8"/>
    <w:rsid w:val="00445D6D"/>
    <w:rsid w:val="00446723"/>
    <w:rsid w:val="00446D0E"/>
    <w:rsid w:val="00447D11"/>
    <w:rsid w:val="00447D70"/>
    <w:rsid w:val="004506D9"/>
    <w:rsid w:val="00451878"/>
    <w:rsid w:val="00454941"/>
    <w:rsid w:val="00456C15"/>
    <w:rsid w:val="00464AB5"/>
    <w:rsid w:val="00465905"/>
    <w:rsid w:val="0047202B"/>
    <w:rsid w:val="00473929"/>
    <w:rsid w:val="00476DD4"/>
    <w:rsid w:val="004812F6"/>
    <w:rsid w:val="00482BB6"/>
    <w:rsid w:val="00482C73"/>
    <w:rsid w:val="00483977"/>
    <w:rsid w:val="00484052"/>
    <w:rsid w:val="0048484E"/>
    <w:rsid w:val="00485F83"/>
    <w:rsid w:val="00486301"/>
    <w:rsid w:val="0048715D"/>
    <w:rsid w:val="0048735E"/>
    <w:rsid w:val="004873E2"/>
    <w:rsid w:val="00487E32"/>
    <w:rsid w:val="004907FB"/>
    <w:rsid w:val="00490B19"/>
    <w:rsid w:val="00490CC2"/>
    <w:rsid w:val="0049155A"/>
    <w:rsid w:val="0049303B"/>
    <w:rsid w:val="00494297"/>
    <w:rsid w:val="00495B2B"/>
    <w:rsid w:val="004974BA"/>
    <w:rsid w:val="004A5248"/>
    <w:rsid w:val="004A78C4"/>
    <w:rsid w:val="004B0AA8"/>
    <w:rsid w:val="004B3735"/>
    <w:rsid w:val="004B6D00"/>
    <w:rsid w:val="004B7F19"/>
    <w:rsid w:val="004C166C"/>
    <w:rsid w:val="004C26AB"/>
    <w:rsid w:val="004C3C66"/>
    <w:rsid w:val="004C6E63"/>
    <w:rsid w:val="004C75AE"/>
    <w:rsid w:val="004C783D"/>
    <w:rsid w:val="004D398D"/>
    <w:rsid w:val="004D44DD"/>
    <w:rsid w:val="004D76E4"/>
    <w:rsid w:val="004E185D"/>
    <w:rsid w:val="004E3409"/>
    <w:rsid w:val="004E656D"/>
    <w:rsid w:val="004F2469"/>
    <w:rsid w:val="004F342F"/>
    <w:rsid w:val="004F65E5"/>
    <w:rsid w:val="005008A3"/>
    <w:rsid w:val="00501319"/>
    <w:rsid w:val="00502835"/>
    <w:rsid w:val="00502981"/>
    <w:rsid w:val="00502A7F"/>
    <w:rsid w:val="00503172"/>
    <w:rsid w:val="00504157"/>
    <w:rsid w:val="00505A11"/>
    <w:rsid w:val="00505B64"/>
    <w:rsid w:val="00506396"/>
    <w:rsid w:val="00506F55"/>
    <w:rsid w:val="005107B1"/>
    <w:rsid w:val="005108E9"/>
    <w:rsid w:val="00510B32"/>
    <w:rsid w:val="00511643"/>
    <w:rsid w:val="00512441"/>
    <w:rsid w:val="005125B2"/>
    <w:rsid w:val="00514B79"/>
    <w:rsid w:val="005158F1"/>
    <w:rsid w:val="00515B7F"/>
    <w:rsid w:val="0051609F"/>
    <w:rsid w:val="00516195"/>
    <w:rsid w:val="00517A35"/>
    <w:rsid w:val="00520875"/>
    <w:rsid w:val="00520C36"/>
    <w:rsid w:val="0052189A"/>
    <w:rsid w:val="0052383D"/>
    <w:rsid w:val="00524B83"/>
    <w:rsid w:val="0052625A"/>
    <w:rsid w:val="00531440"/>
    <w:rsid w:val="005314BD"/>
    <w:rsid w:val="005314F2"/>
    <w:rsid w:val="00531BF5"/>
    <w:rsid w:val="00531C79"/>
    <w:rsid w:val="00533422"/>
    <w:rsid w:val="00533635"/>
    <w:rsid w:val="00535728"/>
    <w:rsid w:val="00536B2D"/>
    <w:rsid w:val="00536DAC"/>
    <w:rsid w:val="00540E2E"/>
    <w:rsid w:val="00542793"/>
    <w:rsid w:val="0054339E"/>
    <w:rsid w:val="00543E6F"/>
    <w:rsid w:val="00544264"/>
    <w:rsid w:val="00545826"/>
    <w:rsid w:val="00546DD0"/>
    <w:rsid w:val="0055050E"/>
    <w:rsid w:val="00550AEE"/>
    <w:rsid w:val="00554242"/>
    <w:rsid w:val="005543DF"/>
    <w:rsid w:val="00555437"/>
    <w:rsid w:val="005576F6"/>
    <w:rsid w:val="00560EE9"/>
    <w:rsid w:val="005629E0"/>
    <w:rsid w:val="0056416D"/>
    <w:rsid w:val="0056438B"/>
    <w:rsid w:val="00566468"/>
    <w:rsid w:val="0056694A"/>
    <w:rsid w:val="00571D68"/>
    <w:rsid w:val="0057362D"/>
    <w:rsid w:val="00575781"/>
    <w:rsid w:val="00575A55"/>
    <w:rsid w:val="005777AB"/>
    <w:rsid w:val="00580767"/>
    <w:rsid w:val="00581616"/>
    <w:rsid w:val="005842E7"/>
    <w:rsid w:val="005865CF"/>
    <w:rsid w:val="005933C3"/>
    <w:rsid w:val="0059487F"/>
    <w:rsid w:val="005953AD"/>
    <w:rsid w:val="0059666E"/>
    <w:rsid w:val="00596BA8"/>
    <w:rsid w:val="00597A40"/>
    <w:rsid w:val="005A5DE5"/>
    <w:rsid w:val="005B1814"/>
    <w:rsid w:val="005B1C21"/>
    <w:rsid w:val="005B1F5D"/>
    <w:rsid w:val="005B1FCA"/>
    <w:rsid w:val="005B2461"/>
    <w:rsid w:val="005B31BC"/>
    <w:rsid w:val="005B5B73"/>
    <w:rsid w:val="005C348B"/>
    <w:rsid w:val="005C57A3"/>
    <w:rsid w:val="005C65C4"/>
    <w:rsid w:val="005C79D5"/>
    <w:rsid w:val="005D3413"/>
    <w:rsid w:val="005D407C"/>
    <w:rsid w:val="005D6509"/>
    <w:rsid w:val="005D6A77"/>
    <w:rsid w:val="005E2797"/>
    <w:rsid w:val="005E3B43"/>
    <w:rsid w:val="005E5C01"/>
    <w:rsid w:val="005E5C9B"/>
    <w:rsid w:val="005E6394"/>
    <w:rsid w:val="005E7E3D"/>
    <w:rsid w:val="005F02C6"/>
    <w:rsid w:val="005F120F"/>
    <w:rsid w:val="005F6267"/>
    <w:rsid w:val="005F6BC1"/>
    <w:rsid w:val="006012D3"/>
    <w:rsid w:val="00606B33"/>
    <w:rsid w:val="006106DB"/>
    <w:rsid w:val="006108AE"/>
    <w:rsid w:val="00610B57"/>
    <w:rsid w:val="006124CF"/>
    <w:rsid w:val="00612A58"/>
    <w:rsid w:val="00613346"/>
    <w:rsid w:val="006152BD"/>
    <w:rsid w:val="006166DB"/>
    <w:rsid w:val="00616911"/>
    <w:rsid w:val="006208DA"/>
    <w:rsid w:val="00620B60"/>
    <w:rsid w:val="00621A25"/>
    <w:rsid w:val="00622632"/>
    <w:rsid w:val="00622F66"/>
    <w:rsid w:val="00624C19"/>
    <w:rsid w:val="00627976"/>
    <w:rsid w:val="0063091C"/>
    <w:rsid w:val="00631AE3"/>
    <w:rsid w:val="00633C21"/>
    <w:rsid w:val="00633CDF"/>
    <w:rsid w:val="0063404B"/>
    <w:rsid w:val="0063752A"/>
    <w:rsid w:val="006440FD"/>
    <w:rsid w:val="00646170"/>
    <w:rsid w:val="006467E8"/>
    <w:rsid w:val="00646E2E"/>
    <w:rsid w:val="00647AB6"/>
    <w:rsid w:val="00652E51"/>
    <w:rsid w:val="00654C93"/>
    <w:rsid w:val="00655DA3"/>
    <w:rsid w:val="00656A5A"/>
    <w:rsid w:val="0066186F"/>
    <w:rsid w:val="00661DED"/>
    <w:rsid w:val="00666397"/>
    <w:rsid w:val="00667323"/>
    <w:rsid w:val="006676C6"/>
    <w:rsid w:val="006712CF"/>
    <w:rsid w:val="0067341B"/>
    <w:rsid w:val="0067581C"/>
    <w:rsid w:val="00676995"/>
    <w:rsid w:val="00676997"/>
    <w:rsid w:val="00681BBE"/>
    <w:rsid w:val="00682AF7"/>
    <w:rsid w:val="00682ED9"/>
    <w:rsid w:val="0068394B"/>
    <w:rsid w:val="00686953"/>
    <w:rsid w:val="00686FA8"/>
    <w:rsid w:val="0068708F"/>
    <w:rsid w:val="00687EC9"/>
    <w:rsid w:val="00693D1B"/>
    <w:rsid w:val="006A2241"/>
    <w:rsid w:val="006A31B4"/>
    <w:rsid w:val="006A33E5"/>
    <w:rsid w:val="006A344D"/>
    <w:rsid w:val="006A5D5C"/>
    <w:rsid w:val="006B09F3"/>
    <w:rsid w:val="006B2F0F"/>
    <w:rsid w:val="006B3E2D"/>
    <w:rsid w:val="006B4FAB"/>
    <w:rsid w:val="006B5C05"/>
    <w:rsid w:val="006B71C4"/>
    <w:rsid w:val="006B757A"/>
    <w:rsid w:val="006C18C3"/>
    <w:rsid w:val="006C2579"/>
    <w:rsid w:val="006C7355"/>
    <w:rsid w:val="006D0135"/>
    <w:rsid w:val="006D0341"/>
    <w:rsid w:val="006D07F1"/>
    <w:rsid w:val="006D0942"/>
    <w:rsid w:val="006D0BEE"/>
    <w:rsid w:val="006D0DBE"/>
    <w:rsid w:val="006D1A15"/>
    <w:rsid w:val="006D2B29"/>
    <w:rsid w:val="006D6833"/>
    <w:rsid w:val="006D7B36"/>
    <w:rsid w:val="006E0A17"/>
    <w:rsid w:val="006E16FA"/>
    <w:rsid w:val="006E3D4B"/>
    <w:rsid w:val="006E4863"/>
    <w:rsid w:val="006E4B3E"/>
    <w:rsid w:val="006E6B78"/>
    <w:rsid w:val="006F0598"/>
    <w:rsid w:val="006F2C36"/>
    <w:rsid w:val="006F3097"/>
    <w:rsid w:val="006F30C7"/>
    <w:rsid w:val="006F3B03"/>
    <w:rsid w:val="006F42F8"/>
    <w:rsid w:val="006F465D"/>
    <w:rsid w:val="006F5A24"/>
    <w:rsid w:val="006F6919"/>
    <w:rsid w:val="006F784F"/>
    <w:rsid w:val="0070063F"/>
    <w:rsid w:val="0070131E"/>
    <w:rsid w:val="00703719"/>
    <w:rsid w:val="00704241"/>
    <w:rsid w:val="007047E8"/>
    <w:rsid w:val="00704993"/>
    <w:rsid w:val="007050B7"/>
    <w:rsid w:val="00705E50"/>
    <w:rsid w:val="00712340"/>
    <w:rsid w:val="00715A80"/>
    <w:rsid w:val="0072091D"/>
    <w:rsid w:val="007213BC"/>
    <w:rsid w:val="00722E06"/>
    <w:rsid w:val="00723CBE"/>
    <w:rsid w:val="00727294"/>
    <w:rsid w:val="00732491"/>
    <w:rsid w:val="00732A6D"/>
    <w:rsid w:val="0073312F"/>
    <w:rsid w:val="00735401"/>
    <w:rsid w:val="007358E1"/>
    <w:rsid w:val="00736B6C"/>
    <w:rsid w:val="00736E98"/>
    <w:rsid w:val="0073772E"/>
    <w:rsid w:val="00737E65"/>
    <w:rsid w:val="0074328A"/>
    <w:rsid w:val="00747BF9"/>
    <w:rsid w:val="0075106C"/>
    <w:rsid w:val="0075122B"/>
    <w:rsid w:val="007533AC"/>
    <w:rsid w:val="00754734"/>
    <w:rsid w:val="0075489A"/>
    <w:rsid w:val="00754D6E"/>
    <w:rsid w:val="00755E42"/>
    <w:rsid w:val="00756FE9"/>
    <w:rsid w:val="007577C7"/>
    <w:rsid w:val="00762B34"/>
    <w:rsid w:val="00762DC2"/>
    <w:rsid w:val="00763837"/>
    <w:rsid w:val="00764823"/>
    <w:rsid w:val="00764E34"/>
    <w:rsid w:val="007650C9"/>
    <w:rsid w:val="00766256"/>
    <w:rsid w:val="007667F1"/>
    <w:rsid w:val="00766D75"/>
    <w:rsid w:val="0077320D"/>
    <w:rsid w:val="00775A38"/>
    <w:rsid w:val="007766B6"/>
    <w:rsid w:val="00777C5F"/>
    <w:rsid w:val="00780F69"/>
    <w:rsid w:val="00781B8B"/>
    <w:rsid w:val="00783B31"/>
    <w:rsid w:val="00785BB9"/>
    <w:rsid w:val="0078667F"/>
    <w:rsid w:val="00786C86"/>
    <w:rsid w:val="00787870"/>
    <w:rsid w:val="00787E2C"/>
    <w:rsid w:val="0079062E"/>
    <w:rsid w:val="007908DB"/>
    <w:rsid w:val="0079107F"/>
    <w:rsid w:val="00791267"/>
    <w:rsid w:val="00793189"/>
    <w:rsid w:val="007931AA"/>
    <w:rsid w:val="007941D4"/>
    <w:rsid w:val="00794B6A"/>
    <w:rsid w:val="00794D59"/>
    <w:rsid w:val="007952E4"/>
    <w:rsid w:val="007958B2"/>
    <w:rsid w:val="00796D9A"/>
    <w:rsid w:val="007A0571"/>
    <w:rsid w:val="007A2833"/>
    <w:rsid w:val="007A2D79"/>
    <w:rsid w:val="007A3468"/>
    <w:rsid w:val="007A3762"/>
    <w:rsid w:val="007A6DF5"/>
    <w:rsid w:val="007A7590"/>
    <w:rsid w:val="007B283B"/>
    <w:rsid w:val="007B36E8"/>
    <w:rsid w:val="007B438E"/>
    <w:rsid w:val="007B466D"/>
    <w:rsid w:val="007B4D6E"/>
    <w:rsid w:val="007B7717"/>
    <w:rsid w:val="007C0980"/>
    <w:rsid w:val="007C0B79"/>
    <w:rsid w:val="007C0CBD"/>
    <w:rsid w:val="007C188C"/>
    <w:rsid w:val="007C26B1"/>
    <w:rsid w:val="007C2796"/>
    <w:rsid w:val="007C5F3E"/>
    <w:rsid w:val="007C7C94"/>
    <w:rsid w:val="007D10BB"/>
    <w:rsid w:val="007D350F"/>
    <w:rsid w:val="007D48EF"/>
    <w:rsid w:val="007D5328"/>
    <w:rsid w:val="007D6F8D"/>
    <w:rsid w:val="007D7896"/>
    <w:rsid w:val="007E072E"/>
    <w:rsid w:val="007E3D02"/>
    <w:rsid w:val="007E4ADB"/>
    <w:rsid w:val="007E4DA5"/>
    <w:rsid w:val="007F17E7"/>
    <w:rsid w:val="007F4927"/>
    <w:rsid w:val="007F588A"/>
    <w:rsid w:val="007F6C8E"/>
    <w:rsid w:val="007F791B"/>
    <w:rsid w:val="008013BC"/>
    <w:rsid w:val="008014EF"/>
    <w:rsid w:val="00802B48"/>
    <w:rsid w:val="008049EE"/>
    <w:rsid w:val="00804D7A"/>
    <w:rsid w:val="008067E8"/>
    <w:rsid w:val="00806F37"/>
    <w:rsid w:val="008109E3"/>
    <w:rsid w:val="00811B96"/>
    <w:rsid w:val="00811F27"/>
    <w:rsid w:val="00812767"/>
    <w:rsid w:val="00812D57"/>
    <w:rsid w:val="00813596"/>
    <w:rsid w:val="00813A5E"/>
    <w:rsid w:val="00813EBF"/>
    <w:rsid w:val="00813FEF"/>
    <w:rsid w:val="00817E83"/>
    <w:rsid w:val="00822965"/>
    <w:rsid w:val="00830AB1"/>
    <w:rsid w:val="00830B2E"/>
    <w:rsid w:val="008335EA"/>
    <w:rsid w:val="00833FE2"/>
    <w:rsid w:val="00834DC2"/>
    <w:rsid w:val="008422EA"/>
    <w:rsid w:val="00843083"/>
    <w:rsid w:val="0084516A"/>
    <w:rsid w:val="008456EC"/>
    <w:rsid w:val="00846612"/>
    <w:rsid w:val="00850425"/>
    <w:rsid w:val="0085084D"/>
    <w:rsid w:val="00854130"/>
    <w:rsid w:val="00855845"/>
    <w:rsid w:val="00861363"/>
    <w:rsid w:val="0086227A"/>
    <w:rsid w:val="0086250B"/>
    <w:rsid w:val="00865479"/>
    <w:rsid w:val="008673E8"/>
    <w:rsid w:val="00870372"/>
    <w:rsid w:val="0087100E"/>
    <w:rsid w:val="008714F8"/>
    <w:rsid w:val="008717CE"/>
    <w:rsid w:val="00871E05"/>
    <w:rsid w:val="00872814"/>
    <w:rsid w:val="00875B43"/>
    <w:rsid w:val="00876F7E"/>
    <w:rsid w:val="00880178"/>
    <w:rsid w:val="00881930"/>
    <w:rsid w:val="00881A3D"/>
    <w:rsid w:val="00884B5C"/>
    <w:rsid w:val="0088677D"/>
    <w:rsid w:val="00893DF7"/>
    <w:rsid w:val="00894EA4"/>
    <w:rsid w:val="008952D4"/>
    <w:rsid w:val="008A0E4D"/>
    <w:rsid w:val="008A25CB"/>
    <w:rsid w:val="008A2BDE"/>
    <w:rsid w:val="008A6B66"/>
    <w:rsid w:val="008B009A"/>
    <w:rsid w:val="008B3589"/>
    <w:rsid w:val="008B5A7E"/>
    <w:rsid w:val="008B5F03"/>
    <w:rsid w:val="008B67E9"/>
    <w:rsid w:val="008B6A34"/>
    <w:rsid w:val="008B7C12"/>
    <w:rsid w:val="008C1966"/>
    <w:rsid w:val="008C3D9B"/>
    <w:rsid w:val="008C3DCD"/>
    <w:rsid w:val="008C49B9"/>
    <w:rsid w:val="008C4A12"/>
    <w:rsid w:val="008C4E32"/>
    <w:rsid w:val="008C5945"/>
    <w:rsid w:val="008C68CA"/>
    <w:rsid w:val="008D512D"/>
    <w:rsid w:val="008D6E4B"/>
    <w:rsid w:val="008D7236"/>
    <w:rsid w:val="008E0EF9"/>
    <w:rsid w:val="008E29B0"/>
    <w:rsid w:val="008E3C13"/>
    <w:rsid w:val="008E4106"/>
    <w:rsid w:val="008F322D"/>
    <w:rsid w:val="008F34A0"/>
    <w:rsid w:val="008F5520"/>
    <w:rsid w:val="009046A0"/>
    <w:rsid w:val="00905E45"/>
    <w:rsid w:val="00907DA3"/>
    <w:rsid w:val="009102A6"/>
    <w:rsid w:val="0091069B"/>
    <w:rsid w:val="00912F8E"/>
    <w:rsid w:val="00914315"/>
    <w:rsid w:val="00914381"/>
    <w:rsid w:val="00914453"/>
    <w:rsid w:val="00914B63"/>
    <w:rsid w:val="00915CEA"/>
    <w:rsid w:val="009174A2"/>
    <w:rsid w:val="009212DF"/>
    <w:rsid w:val="00922502"/>
    <w:rsid w:val="009229A4"/>
    <w:rsid w:val="009243F2"/>
    <w:rsid w:val="0092448C"/>
    <w:rsid w:val="00924991"/>
    <w:rsid w:val="00924BC7"/>
    <w:rsid w:val="00925D3B"/>
    <w:rsid w:val="00926D9A"/>
    <w:rsid w:val="00931CE8"/>
    <w:rsid w:val="00933FA9"/>
    <w:rsid w:val="00935903"/>
    <w:rsid w:val="00936E0E"/>
    <w:rsid w:val="00937467"/>
    <w:rsid w:val="00941D69"/>
    <w:rsid w:val="00946D48"/>
    <w:rsid w:val="0094792B"/>
    <w:rsid w:val="00947B06"/>
    <w:rsid w:val="0095176B"/>
    <w:rsid w:val="00951BEE"/>
    <w:rsid w:val="00951BF2"/>
    <w:rsid w:val="00953C37"/>
    <w:rsid w:val="00954C9C"/>
    <w:rsid w:val="00954F23"/>
    <w:rsid w:val="009563C1"/>
    <w:rsid w:val="0096079F"/>
    <w:rsid w:val="00960DFF"/>
    <w:rsid w:val="00963C8B"/>
    <w:rsid w:val="009651FD"/>
    <w:rsid w:val="00970901"/>
    <w:rsid w:val="00970B0B"/>
    <w:rsid w:val="00972494"/>
    <w:rsid w:val="0097314F"/>
    <w:rsid w:val="009772C1"/>
    <w:rsid w:val="009831CA"/>
    <w:rsid w:val="00983973"/>
    <w:rsid w:val="00983BDC"/>
    <w:rsid w:val="00985467"/>
    <w:rsid w:val="00985802"/>
    <w:rsid w:val="0098585A"/>
    <w:rsid w:val="00986505"/>
    <w:rsid w:val="00991518"/>
    <w:rsid w:val="009934C2"/>
    <w:rsid w:val="00994053"/>
    <w:rsid w:val="009945AB"/>
    <w:rsid w:val="00994AE9"/>
    <w:rsid w:val="00994F96"/>
    <w:rsid w:val="00995A7E"/>
    <w:rsid w:val="00996E84"/>
    <w:rsid w:val="009A38FF"/>
    <w:rsid w:val="009A47F5"/>
    <w:rsid w:val="009A6AF0"/>
    <w:rsid w:val="009A798C"/>
    <w:rsid w:val="009B0660"/>
    <w:rsid w:val="009B406A"/>
    <w:rsid w:val="009B6B41"/>
    <w:rsid w:val="009B6D39"/>
    <w:rsid w:val="009B6F01"/>
    <w:rsid w:val="009C0D9E"/>
    <w:rsid w:val="009C141E"/>
    <w:rsid w:val="009C1F3E"/>
    <w:rsid w:val="009C3762"/>
    <w:rsid w:val="009C4473"/>
    <w:rsid w:val="009D0236"/>
    <w:rsid w:val="009D035B"/>
    <w:rsid w:val="009D3A22"/>
    <w:rsid w:val="009D461D"/>
    <w:rsid w:val="009D467A"/>
    <w:rsid w:val="009D4B0B"/>
    <w:rsid w:val="009E098C"/>
    <w:rsid w:val="009E0D7A"/>
    <w:rsid w:val="009E192E"/>
    <w:rsid w:val="009E5B1F"/>
    <w:rsid w:val="009E5E58"/>
    <w:rsid w:val="009E77CF"/>
    <w:rsid w:val="009F0338"/>
    <w:rsid w:val="009F3332"/>
    <w:rsid w:val="009F3786"/>
    <w:rsid w:val="009F398B"/>
    <w:rsid w:val="009F4B0D"/>
    <w:rsid w:val="009F65A9"/>
    <w:rsid w:val="009F758A"/>
    <w:rsid w:val="009F7C5A"/>
    <w:rsid w:val="00A009DA"/>
    <w:rsid w:val="00A02E7B"/>
    <w:rsid w:val="00A0401C"/>
    <w:rsid w:val="00A05022"/>
    <w:rsid w:val="00A06A30"/>
    <w:rsid w:val="00A07D06"/>
    <w:rsid w:val="00A10074"/>
    <w:rsid w:val="00A11AD4"/>
    <w:rsid w:val="00A11BB1"/>
    <w:rsid w:val="00A14852"/>
    <w:rsid w:val="00A15FE3"/>
    <w:rsid w:val="00A168F4"/>
    <w:rsid w:val="00A17422"/>
    <w:rsid w:val="00A17A7B"/>
    <w:rsid w:val="00A17F0A"/>
    <w:rsid w:val="00A20A67"/>
    <w:rsid w:val="00A21753"/>
    <w:rsid w:val="00A23A57"/>
    <w:rsid w:val="00A24EB0"/>
    <w:rsid w:val="00A31606"/>
    <w:rsid w:val="00A41CEA"/>
    <w:rsid w:val="00A44D6A"/>
    <w:rsid w:val="00A456AB"/>
    <w:rsid w:val="00A47E66"/>
    <w:rsid w:val="00A517B2"/>
    <w:rsid w:val="00A54036"/>
    <w:rsid w:val="00A555F1"/>
    <w:rsid w:val="00A5601F"/>
    <w:rsid w:val="00A572F8"/>
    <w:rsid w:val="00A57961"/>
    <w:rsid w:val="00A57F86"/>
    <w:rsid w:val="00A61B61"/>
    <w:rsid w:val="00A63BBD"/>
    <w:rsid w:val="00A70181"/>
    <w:rsid w:val="00A720F7"/>
    <w:rsid w:val="00A72967"/>
    <w:rsid w:val="00A7380A"/>
    <w:rsid w:val="00A7404B"/>
    <w:rsid w:val="00A744E4"/>
    <w:rsid w:val="00A76EFD"/>
    <w:rsid w:val="00A7749D"/>
    <w:rsid w:val="00A817BC"/>
    <w:rsid w:val="00A8764B"/>
    <w:rsid w:val="00A9211A"/>
    <w:rsid w:val="00A92C15"/>
    <w:rsid w:val="00A93965"/>
    <w:rsid w:val="00A94A80"/>
    <w:rsid w:val="00A94DAC"/>
    <w:rsid w:val="00A95450"/>
    <w:rsid w:val="00A9585D"/>
    <w:rsid w:val="00AA0407"/>
    <w:rsid w:val="00AA0CA5"/>
    <w:rsid w:val="00AA1FB2"/>
    <w:rsid w:val="00AA3258"/>
    <w:rsid w:val="00AA3F14"/>
    <w:rsid w:val="00AA4C5E"/>
    <w:rsid w:val="00AA70AE"/>
    <w:rsid w:val="00AB280C"/>
    <w:rsid w:val="00AB3348"/>
    <w:rsid w:val="00AB371C"/>
    <w:rsid w:val="00AB68E4"/>
    <w:rsid w:val="00AC33AC"/>
    <w:rsid w:val="00AC3AFD"/>
    <w:rsid w:val="00AC3D60"/>
    <w:rsid w:val="00AC670E"/>
    <w:rsid w:val="00AC749F"/>
    <w:rsid w:val="00AC74F6"/>
    <w:rsid w:val="00AC792F"/>
    <w:rsid w:val="00AD0A27"/>
    <w:rsid w:val="00AD2387"/>
    <w:rsid w:val="00AD303B"/>
    <w:rsid w:val="00AD573B"/>
    <w:rsid w:val="00AD61AE"/>
    <w:rsid w:val="00AE0DD5"/>
    <w:rsid w:val="00AE4B6E"/>
    <w:rsid w:val="00AE4DC5"/>
    <w:rsid w:val="00AF013F"/>
    <w:rsid w:val="00AF1A35"/>
    <w:rsid w:val="00AF2F5A"/>
    <w:rsid w:val="00AF3F3B"/>
    <w:rsid w:val="00AF5AED"/>
    <w:rsid w:val="00AF748A"/>
    <w:rsid w:val="00B00895"/>
    <w:rsid w:val="00B01039"/>
    <w:rsid w:val="00B01B23"/>
    <w:rsid w:val="00B03229"/>
    <w:rsid w:val="00B0395B"/>
    <w:rsid w:val="00B04C4B"/>
    <w:rsid w:val="00B059E1"/>
    <w:rsid w:val="00B10C1C"/>
    <w:rsid w:val="00B10F56"/>
    <w:rsid w:val="00B119A8"/>
    <w:rsid w:val="00B12F45"/>
    <w:rsid w:val="00B14E8A"/>
    <w:rsid w:val="00B150BA"/>
    <w:rsid w:val="00B153A2"/>
    <w:rsid w:val="00B15730"/>
    <w:rsid w:val="00B15DBF"/>
    <w:rsid w:val="00B163F2"/>
    <w:rsid w:val="00B1729B"/>
    <w:rsid w:val="00B22035"/>
    <w:rsid w:val="00B2612F"/>
    <w:rsid w:val="00B26A25"/>
    <w:rsid w:val="00B3182C"/>
    <w:rsid w:val="00B322BF"/>
    <w:rsid w:val="00B34949"/>
    <w:rsid w:val="00B37B56"/>
    <w:rsid w:val="00B424FD"/>
    <w:rsid w:val="00B44A91"/>
    <w:rsid w:val="00B4753E"/>
    <w:rsid w:val="00B51294"/>
    <w:rsid w:val="00B57B09"/>
    <w:rsid w:val="00B57D11"/>
    <w:rsid w:val="00B61459"/>
    <w:rsid w:val="00B669AA"/>
    <w:rsid w:val="00B7016D"/>
    <w:rsid w:val="00B70EF7"/>
    <w:rsid w:val="00B743F4"/>
    <w:rsid w:val="00B80622"/>
    <w:rsid w:val="00B834B9"/>
    <w:rsid w:val="00B84B5A"/>
    <w:rsid w:val="00B853EF"/>
    <w:rsid w:val="00B8595E"/>
    <w:rsid w:val="00B9045C"/>
    <w:rsid w:val="00B94FE2"/>
    <w:rsid w:val="00B97712"/>
    <w:rsid w:val="00BA147A"/>
    <w:rsid w:val="00BA1800"/>
    <w:rsid w:val="00BA431C"/>
    <w:rsid w:val="00BA49FA"/>
    <w:rsid w:val="00BA798A"/>
    <w:rsid w:val="00BA7EAF"/>
    <w:rsid w:val="00BB006A"/>
    <w:rsid w:val="00BB082F"/>
    <w:rsid w:val="00BB1095"/>
    <w:rsid w:val="00BB2FBD"/>
    <w:rsid w:val="00BB659F"/>
    <w:rsid w:val="00BB6970"/>
    <w:rsid w:val="00BB7087"/>
    <w:rsid w:val="00BC0FA6"/>
    <w:rsid w:val="00BC1649"/>
    <w:rsid w:val="00BC4131"/>
    <w:rsid w:val="00BC4271"/>
    <w:rsid w:val="00BC73B2"/>
    <w:rsid w:val="00BD305F"/>
    <w:rsid w:val="00BD3ED2"/>
    <w:rsid w:val="00BD4B32"/>
    <w:rsid w:val="00BD72F0"/>
    <w:rsid w:val="00BE03EA"/>
    <w:rsid w:val="00BE10C9"/>
    <w:rsid w:val="00BE4B79"/>
    <w:rsid w:val="00BE5169"/>
    <w:rsid w:val="00BE57AF"/>
    <w:rsid w:val="00BE76D5"/>
    <w:rsid w:val="00BE79DF"/>
    <w:rsid w:val="00BF0548"/>
    <w:rsid w:val="00BF0669"/>
    <w:rsid w:val="00BF0BF2"/>
    <w:rsid w:val="00BF2912"/>
    <w:rsid w:val="00BF4967"/>
    <w:rsid w:val="00C00ADF"/>
    <w:rsid w:val="00C00B1B"/>
    <w:rsid w:val="00C00CDA"/>
    <w:rsid w:val="00C0156E"/>
    <w:rsid w:val="00C03006"/>
    <w:rsid w:val="00C05592"/>
    <w:rsid w:val="00C05794"/>
    <w:rsid w:val="00C05EE4"/>
    <w:rsid w:val="00C0677F"/>
    <w:rsid w:val="00C11635"/>
    <w:rsid w:val="00C119CF"/>
    <w:rsid w:val="00C1535B"/>
    <w:rsid w:val="00C15519"/>
    <w:rsid w:val="00C15E56"/>
    <w:rsid w:val="00C1702C"/>
    <w:rsid w:val="00C1778C"/>
    <w:rsid w:val="00C22530"/>
    <w:rsid w:val="00C23027"/>
    <w:rsid w:val="00C23F51"/>
    <w:rsid w:val="00C275EB"/>
    <w:rsid w:val="00C32BFD"/>
    <w:rsid w:val="00C338CC"/>
    <w:rsid w:val="00C33BB8"/>
    <w:rsid w:val="00C342DE"/>
    <w:rsid w:val="00C360B3"/>
    <w:rsid w:val="00C36663"/>
    <w:rsid w:val="00C3745D"/>
    <w:rsid w:val="00C42318"/>
    <w:rsid w:val="00C44404"/>
    <w:rsid w:val="00C44AD2"/>
    <w:rsid w:val="00C479A6"/>
    <w:rsid w:val="00C573B4"/>
    <w:rsid w:val="00C57E95"/>
    <w:rsid w:val="00C60127"/>
    <w:rsid w:val="00C61E61"/>
    <w:rsid w:val="00C637CE"/>
    <w:rsid w:val="00C6514B"/>
    <w:rsid w:val="00C654EE"/>
    <w:rsid w:val="00C677FB"/>
    <w:rsid w:val="00C70664"/>
    <w:rsid w:val="00C7352A"/>
    <w:rsid w:val="00C73643"/>
    <w:rsid w:val="00C74AAA"/>
    <w:rsid w:val="00C74E7D"/>
    <w:rsid w:val="00C756D2"/>
    <w:rsid w:val="00C764D1"/>
    <w:rsid w:val="00C76BBA"/>
    <w:rsid w:val="00C85985"/>
    <w:rsid w:val="00C85A9F"/>
    <w:rsid w:val="00C876C1"/>
    <w:rsid w:val="00C90254"/>
    <w:rsid w:val="00C903D3"/>
    <w:rsid w:val="00C909EC"/>
    <w:rsid w:val="00C92A82"/>
    <w:rsid w:val="00C9479E"/>
    <w:rsid w:val="00C96B31"/>
    <w:rsid w:val="00CB047F"/>
    <w:rsid w:val="00CB2953"/>
    <w:rsid w:val="00CB6D04"/>
    <w:rsid w:val="00CC0A1B"/>
    <w:rsid w:val="00CC2485"/>
    <w:rsid w:val="00CC4836"/>
    <w:rsid w:val="00CC4943"/>
    <w:rsid w:val="00CC52E8"/>
    <w:rsid w:val="00CC6E0F"/>
    <w:rsid w:val="00CD2396"/>
    <w:rsid w:val="00CD4636"/>
    <w:rsid w:val="00CD544B"/>
    <w:rsid w:val="00CD6479"/>
    <w:rsid w:val="00CE027D"/>
    <w:rsid w:val="00CE2B47"/>
    <w:rsid w:val="00CE5248"/>
    <w:rsid w:val="00CE5865"/>
    <w:rsid w:val="00CE5900"/>
    <w:rsid w:val="00CF00F2"/>
    <w:rsid w:val="00CF143D"/>
    <w:rsid w:val="00CF552B"/>
    <w:rsid w:val="00CF71A3"/>
    <w:rsid w:val="00CF7852"/>
    <w:rsid w:val="00D008AC"/>
    <w:rsid w:val="00D00D06"/>
    <w:rsid w:val="00D00DCE"/>
    <w:rsid w:val="00D01A29"/>
    <w:rsid w:val="00D056C4"/>
    <w:rsid w:val="00D10DE6"/>
    <w:rsid w:val="00D16A2E"/>
    <w:rsid w:val="00D1725B"/>
    <w:rsid w:val="00D210B5"/>
    <w:rsid w:val="00D21391"/>
    <w:rsid w:val="00D21F6E"/>
    <w:rsid w:val="00D240C4"/>
    <w:rsid w:val="00D27CAF"/>
    <w:rsid w:val="00D31B78"/>
    <w:rsid w:val="00D33DDA"/>
    <w:rsid w:val="00D35495"/>
    <w:rsid w:val="00D35644"/>
    <w:rsid w:val="00D363EE"/>
    <w:rsid w:val="00D3643C"/>
    <w:rsid w:val="00D37823"/>
    <w:rsid w:val="00D42271"/>
    <w:rsid w:val="00D42DE7"/>
    <w:rsid w:val="00D42F0F"/>
    <w:rsid w:val="00D440DA"/>
    <w:rsid w:val="00D4472B"/>
    <w:rsid w:val="00D4721A"/>
    <w:rsid w:val="00D5101D"/>
    <w:rsid w:val="00D521F2"/>
    <w:rsid w:val="00D52AFE"/>
    <w:rsid w:val="00D54835"/>
    <w:rsid w:val="00D54F26"/>
    <w:rsid w:val="00D55FCE"/>
    <w:rsid w:val="00D56B86"/>
    <w:rsid w:val="00D60363"/>
    <w:rsid w:val="00D6045A"/>
    <w:rsid w:val="00D64BE0"/>
    <w:rsid w:val="00D64E78"/>
    <w:rsid w:val="00D70882"/>
    <w:rsid w:val="00D71D80"/>
    <w:rsid w:val="00D72867"/>
    <w:rsid w:val="00D74EDA"/>
    <w:rsid w:val="00D762F6"/>
    <w:rsid w:val="00D76414"/>
    <w:rsid w:val="00D76490"/>
    <w:rsid w:val="00D77A25"/>
    <w:rsid w:val="00D80A15"/>
    <w:rsid w:val="00D81C76"/>
    <w:rsid w:val="00D84334"/>
    <w:rsid w:val="00D90AB2"/>
    <w:rsid w:val="00D92818"/>
    <w:rsid w:val="00D92DF9"/>
    <w:rsid w:val="00D93617"/>
    <w:rsid w:val="00D94CBF"/>
    <w:rsid w:val="00D95941"/>
    <w:rsid w:val="00D96182"/>
    <w:rsid w:val="00D96464"/>
    <w:rsid w:val="00D972F8"/>
    <w:rsid w:val="00DA13E1"/>
    <w:rsid w:val="00DA2A4F"/>
    <w:rsid w:val="00DB0CFC"/>
    <w:rsid w:val="00DB0D26"/>
    <w:rsid w:val="00DB43C8"/>
    <w:rsid w:val="00DB567B"/>
    <w:rsid w:val="00DB5F71"/>
    <w:rsid w:val="00DB69F8"/>
    <w:rsid w:val="00DC16BC"/>
    <w:rsid w:val="00DC5A12"/>
    <w:rsid w:val="00DD2FD2"/>
    <w:rsid w:val="00DD35C2"/>
    <w:rsid w:val="00DD725A"/>
    <w:rsid w:val="00DD7744"/>
    <w:rsid w:val="00DE0645"/>
    <w:rsid w:val="00DE0A0B"/>
    <w:rsid w:val="00DE0AD1"/>
    <w:rsid w:val="00DE6087"/>
    <w:rsid w:val="00DE638B"/>
    <w:rsid w:val="00DE72E7"/>
    <w:rsid w:val="00DF057D"/>
    <w:rsid w:val="00DF1DF7"/>
    <w:rsid w:val="00DF38BA"/>
    <w:rsid w:val="00DF4280"/>
    <w:rsid w:val="00DF46DE"/>
    <w:rsid w:val="00E010AB"/>
    <w:rsid w:val="00E011C6"/>
    <w:rsid w:val="00E04EDA"/>
    <w:rsid w:val="00E05FED"/>
    <w:rsid w:val="00E10E12"/>
    <w:rsid w:val="00E10E56"/>
    <w:rsid w:val="00E110C7"/>
    <w:rsid w:val="00E118CF"/>
    <w:rsid w:val="00E1360F"/>
    <w:rsid w:val="00E137AE"/>
    <w:rsid w:val="00E15E5E"/>
    <w:rsid w:val="00E165AF"/>
    <w:rsid w:val="00E1728B"/>
    <w:rsid w:val="00E219C8"/>
    <w:rsid w:val="00E228C5"/>
    <w:rsid w:val="00E234DA"/>
    <w:rsid w:val="00E2374A"/>
    <w:rsid w:val="00E2469E"/>
    <w:rsid w:val="00E25E4F"/>
    <w:rsid w:val="00E26C7D"/>
    <w:rsid w:val="00E27671"/>
    <w:rsid w:val="00E3308A"/>
    <w:rsid w:val="00E33D60"/>
    <w:rsid w:val="00E36212"/>
    <w:rsid w:val="00E3689D"/>
    <w:rsid w:val="00E406AC"/>
    <w:rsid w:val="00E42769"/>
    <w:rsid w:val="00E42EFE"/>
    <w:rsid w:val="00E44735"/>
    <w:rsid w:val="00E44D33"/>
    <w:rsid w:val="00E45BDD"/>
    <w:rsid w:val="00E54B10"/>
    <w:rsid w:val="00E55938"/>
    <w:rsid w:val="00E575AB"/>
    <w:rsid w:val="00E6160C"/>
    <w:rsid w:val="00E63727"/>
    <w:rsid w:val="00E63AC5"/>
    <w:rsid w:val="00E64AD3"/>
    <w:rsid w:val="00E66BAC"/>
    <w:rsid w:val="00E70168"/>
    <w:rsid w:val="00E7049B"/>
    <w:rsid w:val="00E7257C"/>
    <w:rsid w:val="00E72E3E"/>
    <w:rsid w:val="00E77ECD"/>
    <w:rsid w:val="00E80E5B"/>
    <w:rsid w:val="00E85E90"/>
    <w:rsid w:val="00E865F7"/>
    <w:rsid w:val="00E870E6"/>
    <w:rsid w:val="00E87B1F"/>
    <w:rsid w:val="00E976F3"/>
    <w:rsid w:val="00EA3777"/>
    <w:rsid w:val="00EA5187"/>
    <w:rsid w:val="00EA5F46"/>
    <w:rsid w:val="00EA64CB"/>
    <w:rsid w:val="00EA7487"/>
    <w:rsid w:val="00EB1311"/>
    <w:rsid w:val="00EB1A27"/>
    <w:rsid w:val="00EB1BD3"/>
    <w:rsid w:val="00EB2FD8"/>
    <w:rsid w:val="00EB4EC5"/>
    <w:rsid w:val="00EB770D"/>
    <w:rsid w:val="00EC1986"/>
    <w:rsid w:val="00EC258E"/>
    <w:rsid w:val="00EC31B4"/>
    <w:rsid w:val="00EC3482"/>
    <w:rsid w:val="00EC3E22"/>
    <w:rsid w:val="00EC3E5B"/>
    <w:rsid w:val="00EC46F7"/>
    <w:rsid w:val="00EC4D8A"/>
    <w:rsid w:val="00EC5455"/>
    <w:rsid w:val="00EC7894"/>
    <w:rsid w:val="00ED12CE"/>
    <w:rsid w:val="00ED6C10"/>
    <w:rsid w:val="00ED7D30"/>
    <w:rsid w:val="00EE0C6F"/>
    <w:rsid w:val="00EE60EE"/>
    <w:rsid w:val="00EE628B"/>
    <w:rsid w:val="00EE6B19"/>
    <w:rsid w:val="00EE7FBA"/>
    <w:rsid w:val="00EF198D"/>
    <w:rsid w:val="00EF2B59"/>
    <w:rsid w:val="00EF4DAD"/>
    <w:rsid w:val="00EF5D29"/>
    <w:rsid w:val="00EF634C"/>
    <w:rsid w:val="00EF71AE"/>
    <w:rsid w:val="00F04C99"/>
    <w:rsid w:val="00F05525"/>
    <w:rsid w:val="00F06C24"/>
    <w:rsid w:val="00F11A35"/>
    <w:rsid w:val="00F12409"/>
    <w:rsid w:val="00F12FF9"/>
    <w:rsid w:val="00F15630"/>
    <w:rsid w:val="00F16A2E"/>
    <w:rsid w:val="00F20A44"/>
    <w:rsid w:val="00F21752"/>
    <w:rsid w:val="00F240A4"/>
    <w:rsid w:val="00F254C0"/>
    <w:rsid w:val="00F26381"/>
    <w:rsid w:val="00F27985"/>
    <w:rsid w:val="00F27A5C"/>
    <w:rsid w:val="00F30035"/>
    <w:rsid w:val="00F30E9B"/>
    <w:rsid w:val="00F32A8F"/>
    <w:rsid w:val="00F32F66"/>
    <w:rsid w:val="00F3487A"/>
    <w:rsid w:val="00F353B0"/>
    <w:rsid w:val="00F40B6B"/>
    <w:rsid w:val="00F43409"/>
    <w:rsid w:val="00F43A0A"/>
    <w:rsid w:val="00F46E43"/>
    <w:rsid w:val="00F53D85"/>
    <w:rsid w:val="00F54539"/>
    <w:rsid w:val="00F5478C"/>
    <w:rsid w:val="00F571B1"/>
    <w:rsid w:val="00F61AFC"/>
    <w:rsid w:val="00F61BF4"/>
    <w:rsid w:val="00F648D1"/>
    <w:rsid w:val="00F6628B"/>
    <w:rsid w:val="00F7001A"/>
    <w:rsid w:val="00F70EA2"/>
    <w:rsid w:val="00F71FB0"/>
    <w:rsid w:val="00F7207D"/>
    <w:rsid w:val="00F72579"/>
    <w:rsid w:val="00F731C5"/>
    <w:rsid w:val="00F767A6"/>
    <w:rsid w:val="00F76FA5"/>
    <w:rsid w:val="00F770DC"/>
    <w:rsid w:val="00F806C4"/>
    <w:rsid w:val="00F81684"/>
    <w:rsid w:val="00F82D4C"/>
    <w:rsid w:val="00F85C81"/>
    <w:rsid w:val="00F872A4"/>
    <w:rsid w:val="00F919F8"/>
    <w:rsid w:val="00F944E8"/>
    <w:rsid w:val="00F9597F"/>
    <w:rsid w:val="00FA0FB9"/>
    <w:rsid w:val="00FA1686"/>
    <w:rsid w:val="00FA2D08"/>
    <w:rsid w:val="00FA35F7"/>
    <w:rsid w:val="00FA3C13"/>
    <w:rsid w:val="00FA4A7C"/>
    <w:rsid w:val="00FA5683"/>
    <w:rsid w:val="00FA5E42"/>
    <w:rsid w:val="00FA6E7E"/>
    <w:rsid w:val="00FA73C5"/>
    <w:rsid w:val="00FA7420"/>
    <w:rsid w:val="00FB004C"/>
    <w:rsid w:val="00FB2E69"/>
    <w:rsid w:val="00FB5329"/>
    <w:rsid w:val="00FB5B43"/>
    <w:rsid w:val="00FB5F0B"/>
    <w:rsid w:val="00FC0BB1"/>
    <w:rsid w:val="00FC18DB"/>
    <w:rsid w:val="00FC2367"/>
    <w:rsid w:val="00FC5EA5"/>
    <w:rsid w:val="00FC6CA5"/>
    <w:rsid w:val="00FD293D"/>
    <w:rsid w:val="00FD7BAC"/>
    <w:rsid w:val="00FE36EB"/>
    <w:rsid w:val="00FE7509"/>
    <w:rsid w:val="00FF0A21"/>
    <w:rsid w:val="00FF150D"/>
    <w:rsid w:val="00FF4E47"/>
    <w:rsid w:val="00FF5631"/>
    <w:rsid w:val="00FF573A"/>
    <w:rsid w:val="00FF7544"/>
  </w:rsids>
  <m:mathPr>
    <m:mathFont m:val="Cambria Math"/>
    <m:brkBin m:val="before"/>
    <m:brkBinSub m:val="--"/>
    <m:smallFrac m:val="0"/>
    <m:dispDef/>
    <m:lMargin m:val="0"/>
    <m:rMargin m:val="0"/>
    <m:defJc m:val="centerGroup"/>
    <m:wrapIndent m:val="1440"/>
    <m:intLim m:val="subSup"/>
    <m:naryLim m:val="undOvr"/>
  </m:mathPr>
  <w:themeFontLang w:val="it-IT"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4093E"/>
  <w15:docId w15:val="{E148CC40-76F5-4EEF-A41E-9079318C3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35644"/>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link w:val="Titolo1Carattere"/>
    <w:uiPriority w:val="9"/>
    <w:qFormat/>
    <w:rsid w:val="0063752A"/>
    <w:pPr>
      <w:spacing w:before="100" w:beforeAutospacing="1" w:after="100" w:afterAutospacing="1"/>
      <w:outlineLvl w:val="0"/>
    </w:pPr>
    <w:rPr>
      <w:b/>
      <w:bCs/>
      <w:kern w:val="36"/>
      <w:sz w:val="48"/>
      <w:szCs w:val="48"/>
    </w:rPr>
  </w:style>
  <w:style w:type="paragraph" w:styleId="Titolo3">
    <w:name w:val="heading 3"/>
    <w:basedOn w:val="Normale"/>
    <w:next w:val="Normale"/>
    <w:link w:val="Titolo3Carattere"/>
    <w:uiPriority w:val="9"/>
    <w:semiHidden/>
    <w:unhideWhenUsed/>
    <w:qFormat/>
    <w:rsid w:val="006A5D5C"/>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rPr>
      <w:rFonts w:asciiTheme="minorHAnsi" w:eastAsiaTheme="minorEastAsia" w:hAnsiTheme="minorHAnsi" w:cstheme="minorBidi"/>
    </w:r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rPr>
      <w:rFonts w:asciiTheme="minorHAnsi" w:eastAsiaTheme="minorEastAsia" w:hAnsiTheme="minorHAnsi" w:cstheme="minorBidi"/>
    </w:r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eastAsiaTheme="minorEastAsia" w:hAnsi="MinionPro-Regular" w:cs="MinionPro-Regular"/>
      <w:color w:val="000000"/>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eastAsiaTheme="minorEastAsia" w:hAnsi="Circular Std"/>
      <w:sz w:val="12"/>
      <w:szCs w:val="12"/>
    </w:rPr>
  </w:style>
  <w:style w:type="paragraph" w:styleId="NormaleWeb">
    <w:name w:val="Normal (Web)"/>
    <w:basedOn w:val="Normale"/>
    <w:uiPriority w:val="99"/>
    <w:unhideWhenUsed/>
    <w:rsid w:val="00A9585D"/>
    <w:pPr>
      <w:spacing w:before="100" w:beforeAutospacing="1" w:after="100" w:afterAutospacing="1"/>
    </w:p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rPr>
      <w:rFonts w:asciiTheme="minorHAnsi" w:eastAsiaTheme="minorEastAsia" w:hAnsiTheme="minorHAnsi" w:cstheme="minorBidi"/>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eastAsiaTheme="minorEastAsi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styleId="Enfasiintensa">
    <w:name w:val="Intense Emphasis"/>
    <w:basedOn w:val="Carpredefinitoparagrafo"/>
    <w:uiPriority w:val="21"/>
    <w:qFormat/>
    <w:rsid w:val="00A168F4"/>
    <w:rPr>
      <w:b/>
      <w:bCs/>
      <w:i/>
      <w:iCs/>
      <w:color w:val="4472C4" w:themeColor="accent1"/>
    </w:rPr>
  </w:style>
  <w:style w:type="character" w:customStyle="1" w:styleId="bumpedfont15">
    <w:name w:val="bumpedfont15"/>
    <w:basedOn w:val="Carpredefinitoparagrafo"/>
    <w:rsid w:val="00D77A25"/>
  </w:style>
  <w:style w:type="paragraph" w:styleId="Testonormale">
    <w:name w:val="Plain Text"/>
    <w:basedOn w:val="Normale"/>
    <w:link w:val="TestonormaleCarattere"/>
    <w:uiPriority w:val="99"/>
    <w:semiHidden/>
    <w:unhideWhenUsed/>
    <w:rsid w:val="00505A11"/>
    <w:rPr>
      <w:rFonts w:ascii="Calibri" w:eastAsiaTheme="minorHAnsi" w:hAnsi="Calibri" w:cstheme="minorBidi"/>
      <w:sz w:val="22"/>
      <w:szCs w:val="21"/>
      <w:lang w:eastAsia="en-US"/>
    </w:rPr>
  </w:style>
  <w:style w:type="character" w:customStyle="1" w:styleId="TestonormaleCarattere">
    <w:name w:val="Testo normale Carattere"/>
    <w:basedOn w:val="Carpredefinitoparagrafo"/>
    <w:link w:val="Testonormale"/>
    <w:uiPriority w:val="99"/>
    <w:semiHidden/>
    <w:rsid w:val="00505A11"/>
    <w:rPr>
      <w:rFonts w:ascii="Calibri" w:hAnsi="Calibri"/>
      <w:szCs w:val="21"/>
    </w:rPr>
  </w:style>
  <w:style w:type="character" w:customStyle="1" w:styleId="apple-converted-space">
    <w:name w:val="apple-converted-space"/>
    <w:basedOn w:val="Carpredefinitoparagrafo"/>
    <w:rsid w:val="00542793"/>
  </w:style>
  <w:style w:type="paragraph" w:customStyle="1" w:styleId="s6">
    <w:name w:val="s6"/>
    <w:basedOn w:val="Normale"/>
    <w:rsid w:val="0008008C"/>
    <w:pPr>
      <w:spacing w:before="100" w:beforeAutospacing="1" w:after="100" w:afterAutospacing="1"/>
    </w:pPr>
    <w:rPr>
      <w:rFonts w:ascii="Calibri" w:eastAsiaTheme="minorHAnsi" w:hAnsi="Calibri" w:cs="Calibri"/>
      <w:sz w:val="22"/>
      <w:szCs w:val="22"/>
      <w:lang w:eastAsia="en-US"/>
    </w:rPr>
  </w:style>
  <w:style w:type="character" w:customStyle="1" w:styleId="s2">
    <w:name w:val="s2"/>
    <w:basedOn w:val="Carpredefinitoparagrafo"/>
    <w:rsid w:val="0008008C"/>
  </w:style>
  <w:style w:type="character" w:customStyle="1" w:styleId="s5">
    <w:name w:val="s5"/>
    <w:basedOn w:val="Carpredefinitoparagrafo"/>
    <w:rsid w:val="0008008C"/>
  </w:style>
  <w:style w:type="paragraph" w:customStyle="1" w:styleId="paragraph">
    <w:name w:val="paragraph"/>
    <w:basedOn w:val="Normale"/>
    <w:rsid w:val="00627976"/>
    <w:pPr>
      <w:spacing w:before="100" w:beforeAutospacing="1" w:after="100" w:afterAutospacing="1"/>
    </w:pPr>
  </w:style>
  <w:style w:type="character" w:customStyle="1" w:styleId="eop">
    <w:name w:val="eop"/>
    <w:basedOn w:val="Carpredefinitoparagrafo"/>
    <w:rsid w:val="00627976"/>
  </w:style>
  <w:style w:type="paragraph" w:customStyle="1" w:styleId="Didefault">
    <w:name w:val="Di default"/>
    <w:rsid w:val="003A08B9"/>
    <w:pPr>
      <w:spacing w:after="0" w:line="240" w:lineRule="auto"/>
    </w:pPr>
    <w:rPr>
      <w:rFonts w:ascii="Helvetica" w:eastAsia="Arial Unicode MS" w:hAnsi="Helvetica" w:cs="Arial Unicode MS"/>
      <w:color w:val="000000"/>
      <w:lang w:eastAsia="it-IT"/>
    </w:rPr>
  </w:style>
  <w:style w:type="character" w:customStyle="1" w:styleId="ydp623e5982yiv1752741728ydp73b4ee9s1">
    <w:name w:val="ydp623e5982yiv1752741728ydp73b4ee9s1"/>
    <w:basedOn w:val="Carpredefinitoparagrafo"/>
    <w:rsid w:val="00654C93"/>
  </w:style>
  <w:style w:type="character" w:customStyle="1" w:styleId="Menzionenonrisolta1">
    <w:name w:val="Menzione non risolta1"/>
    <w:basedOn w:val="Carpredefinitoparagrafo"/>
    <w:uiPriority w:val="99"/>
    <w:semiHidden/>
    <w:unhideWhenUsed/>
    <w:rsid w:val="006F30C7"/>
    <w:rPr>
      <w:color w:val="605E5C"/>
      <w:shd w:val="clear" w:color="auto" w:fill="E1DFDD"/>
    </w:rPr>
  </w:style>
  <w:style w:type="character" w:customStyle="1" w:styleId="UnresolvedMention">
    <w:name w:val="Unresolved Mention"/>
    <w:basedOn w:val="Carpredefinitoparagrafo"/>
    <w:uiPriority w:val="99"/>
    <w:semiHidden/>
    <w:unhideWhenUsed/>
    <w:rsid w:val="000448E4"/>
    <w:rPr>
      <w:color w:val="605E5C"/>
      <w:shd w:val="clear" w:color="auto" w:fill="E1DFDD"/>
    </w:rPr>
  </w:style>
  <w:style w:type="paragraph" w:customStyle="1" w:styleId="xmsonormal">
    <w:name w:val="x_msonormal"/>
    <w:basedOn w:val="Normale"/>
    <w:rsid w:val="000448E4"/>
    <w:rPr>
      <w:rFonts w:ascii="Calibri" w:eastAsiaTheme="minorHAnsi" w:hAnsi="Calibri" w:cs="Calibri"/>
      <w:sz w:val="22"/>
      <w:szCs w:val="22"/>
    </w:rPr>
  </w:style>
  <w:style w:type="paragraph" w:customStyle="1" w:styleId="Corpo">
    <w:name w:val="Corpo"/>
    <w:rsid w:val="00D7088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it-IT"/>
      <w14:textOutline w14:w="12700" w14:cap="flat" w14:cmpd="sng" w14:algn="ctr">
        <w14:noFill/>
        <w14:prstDash w14:val="solid"/>
        <w14:miter w14:lim="400000"/>
      </w14:textOutline>
    </w:rPr>
  </w:style>
  <w:style w:type="character" w:customStyle="1" w:styleId="Nessuno">
    <w:name w:val="Nessuno"/>
    <w:rsid w:val="00B153A2"/>
  </w:style>
  <w:style w:type="character" w:customStyle="1" w:styleId="Titolo1Carattere">
    <w:name w:val="Titolo 1 Carattere"/>
    <w:basedOn w:val="Carpredefinitoparagrafo"/>
    <w:link w:val="Titolo1"/>
    <w:uiPriority w:val="9"/>
    <w:rsid w:val="0063752A"/>
    <w:rPr>
      <w:rFonts w:ascii="Times New Roman" w:eastAsia="Times New Roman" w:hAnsi="Times New Roman" w:cs="Times New Roman"/>
      <w:b/>
      <w:bCs/>
      <w:kern w:val="36"/>
      <w:sz w:val="48"/>
      <w:szCs w:val="48"/>
      <w:lang w:val="en-GB" w:eastAsia="it-IT"/>
    </w:rPr>
  </w:style>
  <w:style w:type="character" w:customStyle="1" w:styleId="normaltextrun">
    <w:name w:val="normaltextrun"/>
    <w:basedOn w:val="Carpredefinitoparagrafo"/>
    <w:rsid w:val="007A6DF5"/>
  </w:style>
  <w:style w:type="character" w:customStyle="1" w:styleId="Link">
    <w:name w:val="Link"/>
    <w:rsid w:val="0057362D"/>
    <w:rPr>
      <w:outline w:val="0"/>
      <w:color w:val="0000FF"/>
      <w:u w:val="single" w:color="0000FF"/>
      <w:lang w:val="en-GB"/>
    </w:rPr>
  </w:style>
  <w:style w:type="character" w:customStyle="1" w:styleId="Titolo3Carattere">
    <w:name w:val="Titolo 3 Carattere"/>
    <w:basedOn w:val="Carpredefinitoparagrafo"/>
    <w:link w:val="Titolo3"/>
    <w:uiPriority w:val="9"/>
    <w:semiHidden/>
    <w:rsid w:val="006A5D5C"/>
    <w:rPr>
      <w:rFonts w:asciiTheme="majorHAnsi" w:eastAsiaTheme="majorEastAsia" w:hAnsiTheme="majorHAnsi" w:cstheme="majorBidi"/>
      <w:color w:val="1F3763" w:themeColor="accent1" w:themeShade="7F"/>
      <w:sz w:val="24"/>
      <w:szCs w:val="24"/>
      <w:lang w:eastAsia="it-IT"/>
    </w:rPr>
  </w:style>
  <w:style w:type="character" w:customStyle="1" w:styleId="rynqvb">
    <w:name w:val="rynqvb"/>
    <w:basedOn w:val="Carpredefinitoparagrafo"/>
    <w:rsid w:val="00D27CAF"/>
  </w:style>
  <w:style w:type="character" w:customStyle="1" w:styleId="hwtze">
    <w:name w:val="hwtze"/>
    <w:basedOn w:val="Carpredefinitoparagrafo"/>
    <w:rsid w:val="00D27CAF"/>
  </w:style>
  <w:style w:type="paragraph" w:customStyle="1" w:styleId="s15">
    <w:name w:val="s15"/>
    <w:basedOn w:val="Normale"/>
    <w:rsid w:val="00C1778C"/>
    <w:pPr>
      <w:spacing w:before="100" w:beforeAutospacing="1" w:after="100" w:afterAutospacing="1"/>
    </w:pPr>
  </w:style>
  <w:style w:type="character" w:customStyle="1" w:styleId="s17">
    <w:name w:val="s17"/>
    <w:basedOn w:val="Carpredefinitoparagrafo"/>
    <w:rsid w:val="00C1778C"/>
  </w:style>
  <w:style w:type="character" w:customStyle="1" w:styleId="a5">
    <w:name w:val="a5"/>
    <w:basedOn w:val="Carpredefinitoparagrafo"/>
    <w:rsid w:val="00D35644"/>
  </w:style>
  <w:style w:type="paragraph" w:customStyle="1" w:styleId="pa18">
    <w:name w:val="pa18"/>
    <w:basedOn w:val="Normale"/>
    <w:rsid w:val="00D35644"/>
    <w:pPr>
      <w:spacing w:before="100" w:beforeAutospacing="1" w:after="100" w:afterAutospacing="1"/>
    </w:pPr>
  </w:style>
  <w:style w:type="character" w:customStyle="1" w:styleId="a14">
    <w:name w:val="a14"/>
    <w:basedOn w:val="Carpredefinitoparagrafo"/>
    <w:rsid w:val="00D35644"/>
  </w:style>
  <w:style w:type="character" w:customStyle="1" w:styleId="a2">
    <w:name w:val="a2"/>
    <w:basedOn w:val="Carpredefinitoparagrafo"/>
    <w:rsid w:val="00205D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76855">
      <w:bodyDiv w:val="1"/>
      <w:marLeft w:val="0"/>
      <w:marRight w:val="0"/>
      <w:marTop w:val="0"/>
      <w:marBottom w:val="0"/>
      <w:divBdr>
        <w:top w:val="none" w:sz="0" w:space="0" w:color="auto"/>
        <w:left w:val="none" w:sz="0" w:space="0" w:color="auto"/>
        <w:bottom w:val="none" w:sz="0" w:space="0" w:color="auto"/>
        <w:right w:val="none" w:sz="0" w:space="0" w:color="auto"/>
      </w:divBdr>
    </w:div>
    <w:div w:id="90049470">
      <w:bodyDiv w:val="1"/>
      <w:marLeft w:val="0"/>
      <w:marRight w:val="0"/>
      <w:marTop w:val="0"/>
      <w:marBottom w:val="0"/>
      <w:divBdr>
        <w:top w:val="none" w:sz="0" w:space="0" w:color="auto"/>
        <w:left w:val="none" w:sz="0" w:space="0" w:color="auto"/>
        <w:bottom w:val="none" w:sz="0" w:space="0" w:color="auto"/>
        <w:right w:val="none" w:sz="0" w:space="0" w:color="auto"/>
      </w:divBdr>
    </w:div>
    <w:div w:id="93135490">
      <w:bodyDiv w:val="1"/>
      <w:marLeft w:val="0"/>
      <w:marRight w:val="0"/>
      <w:marTop w:val="0"/>
      <w:marBottom w:val="0"/>
      <w:divBdr>
        <w:top w:val="none" w:sz="0" w:space="0" w:color="auto"/>
        <w:left w:val="none" w:sz="0" w:space="0" w:color="auto"/>
        <w:bottom w:val="none" w:sz="0" w:space="0" w:color="auto"/>
        <w:right w:val="none" w:sz="0" w:space="0" w:color="auto"/>
      </w:divBdr>
    </w:div>
    <w:div w:id="153837652">
      <w:bodyDiv w:val="1"/>
      <w:marLeft w:val="0"/>
      <w:marRight w:val="0"/>
      <w:marTop w:val="0"/>
      <w:marBottom w:val="0"/>
      <w:divBdr>
        <w:top w:val="none" w:sz="0" w:space="0" w:color="auto"/>
        <w:left w:val="none" w:sz="0" w:space="0" w:color="auto"/>
        <w:bottom w:val="none" w:sz="0" w:space="0" w:color="auto"/>
        <w:right w:val="none" w:sz="0" w:space="0" w:color="auto"/>
      </w:divBdr>
    </w:div>
    <w:div w:id="221252421">
      <w:bodyDiv w:val="1"/>
      <w:marLeft w:val="0"/>
      <w:marRight w:val="0"/>
      <w:marTop w:val="0"/>
      <w:marBottom w:val="0"/>
      <w:divBdr>
        <w:top w:val="none" w:sz="0" w:space="0" w:color="auto"/>
        <w:left w:val="none" w:sz="0" w:space="0" w:color="auto"/>
        <w:bottom w:val="none" w:sz="0" w:space="0" w:color="auto"/>
        <w:right w:val="none" w:sz="0" w:space="0" w:color="auto"/>
      </w:divBdr>
    </w:div>
    <w:div w:id="233441117">
      <w:bodyDiv w:val="1"/>
      <w:marLeft w:val="0"/>
      <w:marRight w:val="0"/>
      <w:marTop w:val="0"/>
      <w:marBottom w:val="0"/>
      <w:divBdr>
        <w:top w:val="none" w:sz="0" w:space="0" w:color="auto"/>
        <w:left w:val="none" w:sz="0" w:space="0" w:color="auto"/>
        <w:bottom w:val="none" w:sz="0" w:space="0" w:color="auto"/>
        <w:right w:val="none" w:sz="0" w:space="0" w:color="auto"/>
      </w:divBdr>
    </w:div>
    <w:div w:id="256644986">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40933786">
      <w:bodyDiv w:val="1"/>
      <w:marLeft w:val="0"/>
      <w:marRight w:val="0"/>
      <w:marTop w:val="0"/>
      <w:marBottom w:val="0"/>
      <w:divBdr>
        <w:top w:val="none" w:sz="0" w:space="0" w:color="auto"/>
        <w:left w:val="none" w:sz="0" w:space="0" w:color="auto"/>
        <w:bottom w:val="none" w:sz="0" w:space="0" w:color="auto"/>
        <w:right w:val="none" w:sz="0" w:space="0" w:color="auto"/>
      </w:divBdr>
    </w:div>
    <w:div w:id="372971292">
      <w:bodyDiv w:val="1"/>
      <w:marLeft w:val="0"/>
      <w:marRight w:val="0"/>
      <w:marTop w:val="0"/>
      <w:marBottom w:val="0"/>
      <w:divBdr>
        <w:top w:val="none" w:sz="0" w:space="0" w:color="auto"/>
        <w:left w:val="none" w:sz="0" w:space="0" w:color="auto"/>
        <w:bottom w:val="none" w:sz="0" w:space="0" w:color="auto"/>
        <w:right w:val="none" w:sz="0" w:space="0" w:color="auto"/>
      </w:divBdr>
    </w:div>
    <w:div w:id="434718083">
      <w:bodyDiv w:val="1"/>
      <w:marLeft w:val="0"/>
      <w:marRight w:val="0"/>
      <w:marTop w:val="0"/>
      <w:marBottom w:val="0"/>
      <w:divBdr>
        <w:top w:val="none" w:sz="0" w:space="0" w:color="auto"/>
        <w:left w:val="none" w:sz="0" w:space="0" w:color="auto"/>
        <w:bottom w:val="none" w:sz="0" w:space="0" w:color="auto"/>
        <w:right w:val="none" w:sz="0" w:space="0" w:color="auto"/>
      </w:divBdr>
    </w:div>
    <w:div w:id="438642215">
      <w:bodyDiv w:val="1"/>
      <w:marLeft w:val="0"/>
      <w:marRight w:val="0"/>
      <w:marTop w:val="0"/>
      <w:marBottom w:val="0"/>
      <w:divBdr>
        <w:top w:val="none" w:sz="0" w:space="0" w:color="auto"/>
        <w:left w:val="none" w:sz="0" w:space="0" w:color="auto"/>
        <w:bottom w:val="none" w:sz="0" w:space="0" w:color="auto"/>
        <w:right w:val="none" w:sz="0" w:space="0" w:color="auto"/>
      </w:divBdr>
    </w:div>
    <w:div w:id="448201698">
      <w:bodyDiv w:val="1"/>
      <w:marLeft w:val="0"/>
      <w:marRight w:val="0"/>
      <w:marTop w:val="0"/>
      <w:marBottom w:val="0"/>
      <w:divBdr>
        <w:top w:val="none" w:sz="0" w:space="0" w:color="auto"/>
        <w:left w:val="none" w:sz="0" w:space="0" w:color="auto"/>
        <w:bottom w:val="none" w:sz="0" w:space="0" w:color="auto"/>
        <w:right w:val="none" w:sz="0" w:space="0" w:color="auto"/>
      </w:divBdr>
    </w:div>
    <w:div w:id="458038936">
      <w:bodyDiv w:val="1"/>
      <w:marLeft w:val="0"/>
      <w:marRight w:val="0"/>
      <w:marTop w:val="0"/>
      <w:marBottom w:val="0"/>
      <w:divBdr>
        <w:top w:val="none" w:sz="0" w:space="0" w:color="auto"/>
        <w:left w:val="none" w:sz="0" w:space="0" w:color="auto"/>
        <w:bottom w:val="none" w:sz="0" w:space="0" w:color="auto"/>
        <w:right w:val="none" w:sz="0" w:space="0" w:color="auto"/>
      </w:divBdr>
    </w:div>
    <w:div w:id="567688750">
      <w:bodyDiv w:val="1"/>
      <w:marLeft w:val="0"/>
      <w:marRight w:val="0"/>
      <w:marTop w:val="0"/>
      <w:marBottom w:val="0"/>
      <w:divBdr>
        <w:top w:val="none" w:sz="0" w:space="0" w:color="auto"/>
        <w:left w:val="none" w:sz="0" w:space="0" w:color="auto"/>
        <w:bottom w:val="none" w:sz="0" w:space="0" w:color="auto"/>
        <w:right w:val="none" w:sz="0" w:space="0" w:color="auto"/>
      </w:divBdr>
    </w:div>
    <w:div w:id="633683572">
      <w:bodyDiv w:val="1"/>
      <w:marLeft w:val="0"/>
      <w:marRight w:val="0"/>
      <w:marTop w:val="0"/>
      <w:marBottom w:val="0"/>
      <w:divBdr>
        <w:top w:val="none" w:sz="0" w:space="0" w:color="auto"/>
        <w:left w:val="none" w:sz="0" w:space="0" w:color="auto"/>
        <w:bottom w:val="none" w:sz="0" w:space="0" w:color="auto"/>
        <w:right w:val="none" w:sz="0" w:space="0" w:color="auto"/>
      </w:divBdr>
    </w:div>
    <w:div w:id="639070210">
      <w:bodyDiv w:val="1"/>
      <w:marLeft w:val="0"/>
      <w:marRight w:val="0"/>
      <w:marTop w:val="0"/>
      <w:marBottom w:val="0"/>
      <w:divBdr>
        <w:top w:val="none" w:sz="0" w:space="0" w:color="auto"/>
        <w:left w:val="none" w:sz="0" w:space="0" w:color="auto"/>
        <w:bottom w:val="none" w:sz="0" w:space="0" w:color="auto"/>
        <w:right w:val="none" w:sz="0" w:space="0" w:color="auto"/>
      </w:divBdr>
    </w:div>
    <w:div w:id="661390535">
      <w:bodyDiv w:val="1"/>
      <w:marLeft w:val="0"/>
      <w:marRight w:val="0"/>
      <w:marTop w:val="0"/>
      <w:marBottom w:val="0"/>
      <w:divBdr>
        <w:top w:val="none" w:sz="0" w:space="0" w:color="auto"/>
        <w:left w:val="none" w:sz="0" w:space="0" w:color="auto"/>
        <w:bottom w:val="none" w:sz="0" w:space="0" w:color="auto"/>
        <w:right w:val="none" w:sz="0" w:space="0" w:color="auto"/>
      </w:divBdr>
    </w:div>
    <w:div w:id="676230476">
      <w:bodyDiv w:val="1"/>
      <w:marLeft w:val="0"/>
      <w:marRight w:val="0"/>
      <w:marTop w:val="0"/>
      <w:marBottom w:val="0"/>
      <w:divBdr>
        <w:top w:val="none" w:sz="0" w:space="0" w:color="auto"/>
        <w:left w:val="none" w:sz="0" w:space="0" w:color="auto"/>
        <w:bottom w:val="none" w:sz="0" w:space="0" w:color="auto"/>
        <w:right w:val="none" w:sz="0" w:space="0" w:color="auto"/>
      </w:divBdr>
      <w:divsChild>
        <w:div w:id="1499226749">
          <w:marLeft w:val="0"/>
          <w:marRight w:val="0"/>
          <w:marTop w:val="0"/>
          <w:marBottom w:val="0"/>
          <w:divBdr>
            <w:top w:val="none" w:sz="0" w:space="0" w:color="auto"/>
            <w:left w:val="none" w:sz="0" w:space="0" w:color="auto"/>
            <w:bottom w:val="none" w:sz="0" w:space="0" w:color="auto"/>
            <w:right w:val="none" w:sz="0" w:space="0" w:color="auto"/>
          </w:divBdr>
        </w:div>
        <w:div w:id="1843933927">
          <w:marLeft w:val="0"/>
          <w:marRight w:val="0"/>
          <w:marTop w:val="0"/>
          <w:marBottom w:val="0"/>
          <w:divBdr>
            <w:top w:val="none" w:sz="0" w:space="0" w:color="auto"/>
            <w:left w:val="none" w:sz="0" w:space="0" w:color="auto"/>
            <w:bottom w:val="none" w:sz="0" w:space="0" w:color="auto"/>
            <w:right w:val="none" w:sz="0" w:space="0" w:color="auto"/>
          </w:divBdr>
        </w:div>
        <w:div w:id="1759251419">
          <w:marLeft w:val="0"/>
          <w:marRight w:val="0"/>
          <w:marTop w:val="0"/>
          <w:marBottom w:val="0"/>
          <w:divBdr>
            <w:top w:val="none" w:sz="0" w:space="0" w:color="auto"/>
            <w:left w:val="none" w:sz="0" w:space="0" w:color="auto"/>
            <w:bottom w:val="none" w:sz="0" w:space="0" w:color="auto"/>
            <w:right w:val="none" w:sz="0" w:space="0" w:color="auto"/>
          </w:divBdr>
        </w:div>
        <w:div w:id="1556114310">
          <w:marLeft w:val="0"/>
          <w:marRight w:val="0"/>
          <w:marTop w:val="0"/>
          <w:marBottom w:val="0"/>
          <w:divBdr>
            <w:top w:val="none" w:sz="0" w:space="0" w:color="auto"/>
            <w:left w:val="none" w:sz="0" w:space="0" w:color="auto"/>
            <w:bottom w:val="none" w:sz="0" w:space="0" w:color="auto"/>
            <w:right w:val="none" w:sz="0" w:space="0" w:color="auto"/>
          </w:divBdr>
        </w:div>
      </w:divsChild>
    </w:div>
    <w:div w:id="719599424">
      <w:bodyDiv w:val="1"/>
      <w:marLeft w:val="0"/>
      <w:marRight w:val="0"/>
      <w:marTop w:val="0"/>
      <w:marBottom w:val="0"/>
      <w:divBdr>
        <w:top w:val="none" w:sz="0" w:space="0" w:color="auto"/>
        <w:left w:val="none" w:sz="0" w:space="0" w:color="auto"/>
        <w:bottom w:val="none" w:sz="0" w:space="0" w:color="auto"/>
        <w:right w:val="none" w:sz="0" w:space="0" w:color="auto"/>
      </w:divBdr>
    </w:div>
    <w:div w:id="749892990">
      <w:bodyDiv w:val="1"/>
      <w:marLeft w:val="0"/>
      <w:marRight w:val="0"/>
      <w:marTop w:val="0"/>
      <w:marBottom w:val="0"/>
      <w:divBdr>
        <w:top w:val="none" w:sz="0" w:space="0" w:color="auto"/>
        <w:left w:val="none" w:sz="0" w:space="0" w:color="auto"/>
        <w:bottom w:val="none" w:sz="0" w:space="0" w:color="auto"/>
        <w:right w:val="none" w:sz="0" w:space="0" w:color="auto"/>
      </w:divBdr>
    </w:div>
    <w:div w:id="760760522">
      <w:bodyDiv w:val="1"/>
      <w:marLeft w:val="0"/>
      <w:marRight w:val="0"/>
      <w:marTop w:val="0"/>
      <w:marBottom w:val="0"/>
      <w:divBdr>
        <w:top w:val="none" w:sz="0" w:space="0" w:color="auto"/>
        <w:left w:val="none" w:sz="0" w:space="0" w:color="auto"/>
        <w:bottom w:val="none" w:sz="0" w:space="0" w:color="auto"/>
        <w:right w:val="none" w:sz="0" w:space="0" w:color="auto"/>
      </w:divBdr>
    </w:div>
    <w:div w:id="824904707">
      <w:bodyDiv w:val="1"/>
      <w:marLeft w:val="0"/>
      <w:marRight w:val="0"/>
      <w:marTop w:val="0"/>
      <w:marBottom w:val="0"/>
      <w:divBdr>
        <w:top w:val="none" w:sz="0" w:space="0" w:color="auto"/>
        <w:left w:val="none" w:sz="0" w:space="0" w:color="auto"/>
        <w:bottom w:val="none" w:sz="0" w:space="0" w:color="auto"/>
        <w:right w:val="none" w:sz="0" w:space="0" w:color="auto"/>
      </w:divBdr>
    </w:div>
    <w:div w:id="848908468">
      <w:bodyDiv w:val="1"/>
      <w:marLeft w:val="0"/>
      <w:marRight w:val="0"/>
      <w:marTop w:val="0"/>
      <w:marBottom w:val="0"/>
      <w:divBdr>
        <w:top w:val="none" w:sz="0" w:space="0" w:color="auto"/>
        <w:left w:val="none" w:sz="0" w:space="0" w:color="auto"/>
        <w:bottom w:val="none" w:sz="0" w:space="0" w:color="auto"/>
        <w:right w:val="none" w:sz="0" w:space="0" w:color="auto"/>
      </w:divBdr>
    </w:div>
    <w:div w:id="912548988">
      <w:bodyDiv w:val="1"/>
      <w:marLeft w:val="0"/>
      <w:marRight w:val="0"/>
      <w:marTop w:val="0"/>
      <w:marBottom w:val="0"/>
      <w:divBdr>
        <w:top w:val="none" w:sz="0" w:space="0" w:color="auto"/>
        <w:left w:val="none" w:sz="0" w:space="0" w:color="auto"/>
        <w:bottom w:val="none" w:sz="0" w:space="0" w:color="auto"/>
        <w:right w:val="none" w:sz="0" w:space="0" w:color="auto"/>
      </w:divBdr>
    </w:div>
    <w:div w:id="932202746">
      <w:bodyDiv w:val="1"/>
      <w:marLeft w:val="0"/>
      <w:marRight w:val="0"/>
      <w:marTop w:val="0"/>
      <w:marBottom w:val="0"/>
      <w:divBdr>
        <w:top w:val="none" w:sz="0" w:space="0" w:color="auto"/>
        <w:left w:val="none" w:sz="0" w:space="0" w:color="auto"/>
        <w:bottom w:val="none" w:sz="0" w:space="0" w:color="auto"/>
        <w:right w:val="none" w:sz="0" w:space="0" w:color="auto"/>
      </w:divBdr>
    </w:div>
    <w:div w:id="944461560">
      <w:bodyDiv w:val="1"/>
      <w:marLeft w:val="0"/>
      <w:marRight w:val="0"/>
      <w:marTop w:val="0"/>
      <w:marBottom w:val="0"/>
      <w:divBdr>
        <w:top w:val="none" w:sz="0" w:space="0" w:color="auto"/>
        <w:left w:val="none" w:sz="0" w:space="0" w:color="auto"/>
        <w:bottom w:val="none" w:sz="0" w:space="0" w:color="auto"/>
        <w:right w:val="none" w:sz="0" w:space="0" w:color="auto"/>
      </w:divBdr>
    </w:div>
    <w:div w:id="948781524">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06978112">
      <w:bodyDiv w:val="1"/>
      <w:marLeft w:val="0"/>
      <w:marRight w:val="0"/>
      <w:marTop w:val="0"/>
      <w:marBottom w:val="0"/>
      <w:divBdr>
        <w:top w:val="none" w:sz="0" w:space="0" w:color="auto"/>
        <w:left w:val="none" w:sz="0" w:space="0" w:color="auto"/>
        <w:bottom w:val="none" w:sz="0" w:space="0" w:color="auto"/>
        <w:right w:val="none" w:sz="0" w:space="0" w:color="auto"/>
      </w:divBdr>
    </w:div>
    <w:div w:id="1017999351">
      <w:bodyDiv w:val="1"/>
      <w:marLeft w:val="0"/>
      <w:marRight w:val="0"/>
      <w:marTop w:val="0"/>
      <w:marBottom w:val="0"/>
      <w:divBdr>
        <w:top w:val="none" w:sz="0" w:space="0" w:color="auto"/>
        <w:left w:val="none" w:sz="0" w:space="0" w:color="auto"/>
        <w:bottom w:val="none" w:sz="0" w:space="0" w:color="auto"/>
        <w:right w:val="none" w:sz="0" w:space="0" w:color="auto"/>
      </w:divBdr>
    </w:div>
    <w:div w:id="1038969114">
      <w:bodyDiv w:val="1"/>
      <w:marLeft w:val="0"/>
      <w:marRight w:val="0"/>
      <w:marTop w:val="0"/>
      <w:marBottom w:val="0"/>
      <w:divBdr>
        <w:top w:val="none" w:sz="0" w:space="0" w:color="auto"/>
        <w:left w:val="none" w:sz="0" w:space="0" w:color="auto"/>
        <w:bottom w:val="none" w:sz="0" w:space="0" w:color="auto"/>
        <w:right w:val="none" w:sz="0" w:space="0" w:color="auto"/>
      </w:divBdr>
    </w:div>
    <w:div w:id="1061487865">
      <w:bodyDiv w:val="1"/>
      <w:marLeft w:val="0"/>
      <w:marRight w:val="0"/>
      <w:marTop w:val="0"/>
      <w:marBottom w:val="0"/>
      <w:divBdr>
        <w:top w:val="none" w:sz="0" w:space="0" w:color="auto"/>
        <w:left w:val="none" w:sz="0" w:space="0" w:color="auto"/>
        <w:bottom w:val="none" w:sz="0" w:space="0" w:color="auto"/>
        <w:right w:val="none" w:sz="0" w:space="0" w:color="auto"/>
      </w:divBdr>
    </w:div>
    <w:div w:id="1147937412">
      <w:bodyDiv w:val="1"/>
      <w:marLeft w:val="0"/>
      <w:marRight w:val="0"/>
      <w:marTop w:val="0"/>
      <w:marBottom w:val="0"/>
      <w:divBdr>
        <w:top w:val="none" w:sz="0" w:space="0" w:color="auto"/>
        <w:left w:val="none" w:sz="0" w:space="0" w:color="auto"/>
        <w:bottom w:val="none" w:sz="0" w:space="0" w:color="auto"/>
        <w:right w:val="none" w:sz="0" w:space="0" w:color="auto"/>
      </w:divBdr>
    </w:div>
    <w:div w:id="1187980235">
      <w:bodyDiv w:val="1"/>
      <w:marLeft w:val="0"/>
      <w:marRight w:val="0"/>
      <w:marTop w:val="0"/>
      <w:marBottom w:val="0"/>
      <w:divBdr>
        <w:top w:val="none" w:sz="0" w:space="0" w:color="auto"/>
        <w:left w:val="none" w:sz="0" w:space="0" w:color="auto"/>
        <w:bottom w:val="none" w:sz="0" w:space="0" w:color="auto"/>
        <w:right w:val="none" w:sz="0" w:space="0" w:color="auto"/>
      </w:divBdr>
    </w:div>
    <w:div w:id="1195535578">
      <w:bodyDiv w:val="1"/>
      <w:marLeft w:val="0"/>
      <w:marRight w:val="0"/>
      <w:marTop w:val="0"/>
      <w:marBottom w:val="0"/>
      <w:divBdr>
        <w:top w:val="none" w:sz="0" w:space="0" w:color="auto"/>
        <w:left w:val="none" w:sz="0" w:space="0" w:color="auto"/>
        <w:bottom w:val="none" w:sz="0" w:space="0" w:color="auto"/>
        <w:right w:val="none" w:sz="0" w:space="0" w:color="auto"/>
      </w:divBdr>
    </w:div>
    <w:div w:id="1230310588">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08050710">
      <w:bodyDiv w:val="1"/>
      <w:marLeft w:val="0"/>
      <w:marRight w:val="0"/>
      <w:marTop w:val="0"/>
      <w:marBottom w:val="0"/>
      <w:divBdr>
        <w:top w:val="none" w:sz="0" w:space="0" w:color="auto"/>
        <w:left w:val="none" w:sz="0" w:space="0" w:color="auto"/>
        <w:bottom w:val="none" w:sz="0" w:space="0" w:color="auto"/>
        <w:right w:val="none" w:sz="0" w:space="0" w:color="auto"/>
      </w:divBdr>
    </w:div>
    <w:div w:id="1388332791">
      <w:bodyDiv w:val="1"/>
      <w:marLeft w:val="0"/>
      <w:marRight w:val="0"/>
      <w:marTop w:val="0"/>
      <w:marBottom w:val="0"/>
      <w:divBdr>
        <w:top w:val="none" w:sz="0" w:space="0" w:color="auto"/>
        <w:left w:val="none" w:sz="0" w:space="0" w:color="auto"/>
        <w:bottom w:val="none" w:sz="0" w:space="0" w:color="auto"/>
        <w:right w:val="none" w:sz="0" w:space="0" w:color="auto"/>
      </w:divBdr>
    </w:div>
    <w:div w:id="1424691542">
      <w:bodyDiv w:val="1"/>
      <w:marLeft w:val="0"/>
      <w:marRight w:val="0"/>
      <w:marTop w:val="0"/>
      <w:marBottom w:val="0"/>
      <w:divBdr>
        <w:top w:val="none" w:sz="0" w:space="0" w:color="auto"/>
        <w:left w:val="none" w:sz="0" w:space="0" w:color="auto"/>
        <w:bottom w:val="none" w:sz="0" w:space="0" w:color="auto"/>
        <w:right w:val="none" w:sz="0" w:space="0" w:color="auto"/>
      </w:divBdr>
    </w:div>
    <w:div w:id="1440024181">
      <w:bodyDiv w:val="1"/>
      <w:marLeft w:val="0"/>
      <w:marRight w:val="0"/>
      <w:marTop w:val="0"/>
      <w:marBottom w:val="0"/>
      <w:divBdr>
        <w:top w:val="none" w:sz="0" w:space="0" w:color="auto"/>
        <w:left w:val="none" w:sz="0" w:space="0" w:color="auto"/>
        <w:bottom w:val="none" w:sz="0" w:space="0" w:color="auto"/>
        <w:right w:val="none" w:sz="0" w:space="0" w:color="auto"/>
      </w:divBdr>
    </w:div>
    <w:div w:id="1459183785">
      <w:bodyDiv w:val="1"/>
      <w:marLeft w:val="0"/>
      <w:marRight w:val="0"/>
      <w:marTop w:val="0"/>
      <w:marBottom w:val="0"/>
      <w:divBdr>
        <w:top w:val="none" w:sz="0" w:space="0" w:color="auto"/>
        <w:left w:val="none" w:sz="0" w:space="0" w:color="auto"/>
        <w:bottom w:val="none" w:sz="0" w:space="0" w:color="auto"/>
        <w:right w:val="none" w:sz="0" w:space="0" w:color="auto"/>
      </w:divBdr>
    </w:div>
    <w:div w:id="1616133587">
      <w:bodyDiv w:val="1"/>
      <w:marLeft w:val="0"/>
      <w:marRight w:val="0"/>
      <w:marTop w:val="0"/>
      <w:marBottom w:val="0"/>
      <w:divBdr>
        <w:top w:val="none" w:sz="0" w:space="0" w:color="auto"/>
        <w:left w:val="none" w:sz="0" w:space="0" w:color="auto"/>
        <w:bottom w:val="none" w:sz="0" w:space="0" w:color="auto"/>
        <w:right w:val="none" w:sz="0" w:space="0" w:color="auto"/>
      </w:divBdr>
    </w:div>
    <w:div w:id="1706901417">
      <w:bodyDiv w:val="1"/>
      <w:marLeft w:val="0"/>
      <w:marRight w:val="0"/>
      <w:marTop w:val="0"/>
      <w:marBottom w:val="0"/>
      <w:divBdr>
        <w:top w:val="none" w:sz="0" w:space="0" w:color="auto"/>
        <w:left w:val="none" w:sz="0" w:space="0" w:color="auto"/>
        <w:bottom w:val="none" w:sz="0" w:space="0" w:color="auto"/>
        <w:right w:val="none" w:sz="0" w:space="0" w:color="auto"/>
      </w:divBdr>
    </w:div>
    <w:div w:id="1711879816">
      <w:bodyDiv w:val="1"/>
      <w:marLeft w:val="0"/>
      <w:marRight w:val="0"/>
      <w:marTop w:val="0"/>
      <w:marBottom w:val="0"/>
      <w:divBdr>
        <w:top w:val="none" w:sz="0" w:space="0" w:color="auto"/>
        <w:left w:val="none" w:sz="0" w:space="0" w:color="auto"/>
        <w:bottom w:val="none" w:sz="0" w:space="0" w:color="auto"/>
        <w:right w:val="none" w:sz="0" w:space="0" w:color="auto"/>
      </w:divBdr>
    </w:div>
    <w:div w:id="1739473712">
      <w:bodyDiv w:val="1"/>
      <w:marLeft w:val="0"/>
      <w:marRight w:val="0"/>
      <w:marTop w:val="0"/>
      <w:marBottom w:val="0"/>
      <w:divBdr>
        <w:top w:val="none" w:sz="0" w:space="0" w:color="auto"/>
        <w:left w:val="none" w:sz="0" w:space="0" w:color="auto"/>
        <w:bottom w:val="none" w:sz="0" w:space="0" w:color="auto"/>
        <w:right w:val="none" w:sz="0" w:space="0" w:color="auto"/>
      </w:divBdr>
    </w:div>
    <w:div w:id="1741446262">
      <w:bodyDiv w:val="1"/>
      <w:marLeft w:val="0"/>
      <w:marRight w:val="0"/>
      <w:marTop w:val="0"/>
      <w:marBottom w:val="0"/>
      <w:divBdr>
        <w:top w:val="none" w:sz="0" w:space="0" w:color="auto"/>
        <w:left w:val="none" w:sz="0" w:space="0" w:color="auto"/>
        <w:bottom w:val="none" w:sz="0" w:space="0" w:color="auto"/>
        <w:right w:val="none" w:sz="0" w:space="0" w:color="auto"/>
      </w:divBdr>
    </w:div>
    <w:div w:id="1778256271">
      <w:bodyDiv w:val="1"/>
      <w:marLeft w:val="0"/>
      <w:marRight w:val="0"/>
      <w:marTop w:val="0"/>
      <w:marBottom w:val="0"/>
      <w:divBdr>
        <w:top w:val="none" w:sz="0" w:space="0" w:color="auto"/>
        <w:left w:val="none" w:sz="0" w:space="0" w:color="auto"/>
        <w:bottom w:val="none" w:sz="0" w:space="0" w:color="auto"/>
        <w:right w:val="none" w:sz="0" w:space="0" w:color="auto"/>
      </w:divBdr>
    </w:div>
    <w:div w:id="1784961095">
      <w:bodyDiv w:val="1"/>
      <w:marLeft w:val="0"/>
      <w:marRight w:val="0"/>
      <w:marTop w:val="0"/>
      <w:marBottom w:val="0"/>
      <w:divBdr>
        <w:top w:val="none" w:sz="0" w:space="0" w:color="auto"/>
        <w:left w:val="none" w:sz="0" w:space="0" w:color="auto"/>
        <w:bottom w:val="none" w:sz="0" w:space="0" w:color="auto"/>
        <w:right w:val="none" w:sz="0" w:space="0" w:color="auto"/>
      </w:divBdr>
    </w:div>
    <w:div w:id="1786385866">
      <w:bodyDiv w:val="1"/>
      <w:marLeft w:val="0"/>
      <w:marRight w:val="0"/>
      <w:marTop w:val="0"/>
      <w:marBottom w:val="0"/>
      <w:divBdr>
        <w:top w:val="none" w:sz="0" w:space="0" w:color="auto"/>
        <w:left w:val="none" w:sz="0" w:space="0" w:color="auto"/>
        <w:bottom w:val="none" w:sz="0" w:space="0" w:color="auto"/>
        <w:right w:val="none" w:sz="0" w:space="0" w:color="auto"/>
      </w:divBdr>
    </w:div>
    <w:div w:id="1867937920">
      <w:bodyDiv w:val="1"/>
      <w:marLeft w:val="0"/>
      <w:marRight w:val="0"/>
      <w:marTop w:val="0"/>
      <w:marBottom w:val="0"/>
      <w:divBdr>
        <w:top w:val="none" w:sz="0" w:space="0" w:color="auto"/>
        <w:left w:val="none" w:sz="0" w:space="0" w:color="auto"/>
        <w:bottom w:val="none" w:sz="0" w:space="0" w:color="auto"/>
        <w:right w:val="none" w:sz="0" w:space="0" w:color="auto"/>
      </w:divBdr>
    </w:div>
    <w:div w:id="1868986856">
      <w:bodyDiv w:val="1"/>
      <w:marLeft w:val="0"/>
      <w:marRight w:val="0"/>
      <w:marTop w:val="0"/>
      <w:marBottom w:val="0"/>
      <w:divBdr>
        <w:top w:val="none" w:sz="0" w:space="0" w:color="auto"/>
        <w:left w:val="none" w:sz="0" w:space="0" w:color="auto"/>
        <w:bottom w:val="none" w:sz="0" w:space="0" w:color="auto"/>
        <w:right w:val="none" w:sz="0" w:space="0" w:color="auto"/>
      </w:divBdr>
    </w:div>
    <w:div w:id="1896428905">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67795638">
      <w:bodyDiv w:val="1"/>
      <w:marLeft w:val="0"/>
      <w:marRight w:val="0"/>
      <w:marTop w:val="0"/>
      <w:marBottom w:val="0"/>
      <w:divBdr>
        <w:top w:val="none" w:sz="0" w:space="0" w:color="auto"/>
        <w:left w:val="none" w:sz="0" w:space="0" w:color="auto"/>
        <w:bottom w:val="none" w:sz="0" w:space="0" w:color="auto"/>
        <w:right w:val="none" w:sz="0" w:space="0" w:color="auto"/>
      </w:divBdr>
    </w:div>
    <w:div w:id="209848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omifashionjewels.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7" ma:contentTypeDescription="Creare un nuovo documento." ma:contentTypeScope="" ma:versionID="8a7de2b36ea924a4b8bd38fd5a2f5ac7">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388d5cffd7cdc3dbe442fec7ae650d2"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19DD7-63A7-48CE-9DBB-8FE2EB699183}">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2.xml><?xml version="1.0" encoding="utf-8"?>
<ds:datastoreItem xmlns:ds="http://schemas.openxmlformats.org/officeDocument/2006/customXml" ds:itemID="{2D21D8FA-10C8-44F8-9278-80CBF9AB33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022BC8-4A73-4ADD-A981-F98B4E1B10A6}">
  <ds:schemaRefs>
    <ds:schemaRef ds:uri="http://schemas.microsoft.com/sharepoint/v3/contenttype/forms"/>
  </ds:schemaRefs>
</ds:datastoreItem>
</file>

<file path=customXml/itemProps4.xml><?xml version="1.0" encoding="utf-8"?>
<ds:datastoreItem xmlns:ds="http://schemas.openxmlformats.org/officeDocument/2006/customXml" ds:itemID="{302241B4-F785-4E0D-9C93-304F927DE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1175</Words>
  <Characters>6704</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Autore</cp:lastModifiedBy>
  <cp:revision>5</cp:revision>
  <cp:lastPrinted>2023-09-01T08:17:00Z</cp:lastPrinted>
  <dcterms:created xsi:type="dcterms:W3CDTF">2023-09-01T08:19:00Z</dcterms:created>
  <dcterms:modified xsi:type="dcterms:W3CDTF">2023-09-11T09:53:00Z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y fmtid="{D5CDD505-2E9C-101B-9397-08002B2CF9AE}" pid="3" name="MediaServiceImageTags">
    <vt:lpwstr/>
  </property>
</Properties>
</file>