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0F087EAC" w:rsidR="00812767" w:rsidRPr="0063752A" w:rsidRDefault="00812767" w:rsidP="005B1814">
      <w:pPr>
        <w:jc w:val="both"/>
        <w:rPr>
          <w:rFonts w:ascii="Arial" w:hAnsi="Arial" w:cs="Arial"/>
          <w:b/>
          <w:bCs/>
          <w:sz w:val="22"/>
          <w:szCs w:val="22"/>
        </w:rPr>
      </w:pPr>
    </w:p>
    <w:p w14:paraId="0C9C6993" w14:textId="382ACDFE" w:rsidR="001B2085" w:rsidRPr="0063752A" w:rsidRDefault="001B2085" w:rsidP="00363FDE">
      <w:pPr>
        <w:rPr>
          <w:rFonts w:ascii="Arial" w:hAnsi="Arial" w:cs="Arial"/>
          <w:sz w:val="22"/>
          <w:szCs w:val="22"/>
        </w:rPr>
      </w:pPr>
    </w:p>
    <w:p w14:paraId="188DE22D" w14:textId="77777777" w:rsidR="001D3BD8" w:rsidRDefault="001D3BD8" w:rsidP="00A11AD4">
      <w:pPr>
        <w:jc w:val="center"/>
        <w:rPr>
          <w:rFonts w:ascii="Arial" w:hAnsi="Arial" w:cs="Arial"/>
          <w:b/>
          <w:bCs/>
          <w:color w:val="000000" w:themeColor="text1"/>
          <w:sz w:val="22"/>
          <w:szCs w:val="22"/>
        </w:rPr>
      </w:pPr>
    </w:p>
    <w:p w14:paraId="7C873B4F" w14:textId="0AED9C34" w:rsidR="009A6AF0" w:rsidRPr="00FA4A7C" w:rsidRDefault="009A6AF0" w:rsidP="009A6AF0">
      <w:pPr>
        <w:rPr>
          <w:rFonts w:ascii="Arial" w:eastAsia="Arial" w:hAnsi="Arial" w:cs="Arial"/>
          <w:b/>
          <w:bCs/>
          <w:sz w:val="28"/>
          <w:szCs w:val="28"/>
        </w:rPr>
      </w:pPr>
      <w:r>
        <w:rPr>
          <w:rFonts w:ascii="Arial" w:hAnsi="Arial"/>
          <w:b/>
          <w:bCs/>
          <w:sz w:val="28"/>
          <w:szCs w:val="28"/>
        </w:rPr>
        <w:t xml:space="preserve">HOMI FASHION&amp;JEWELS EXHIBITION STAGES A NEW EDITION FROM 11 TO 14 MARCH 2022 </w:t>
      </w:r>
    </w:p>
    <w:p w14:paraId="6AFB4F91" w14:textId="77777777" w:rsidR="009A6AF0" w:rsidRPr="009B406A" w:rsidRDefault="009A6AF0" w:rsidP="009A6AF0">
      <w:pPr>
        <w:rPr>
          <w:rFonts w:ascii="Arial" w:eastAsia="Arial" w:hAnsi="Arial" w:cs="Arial"/>
          <w:color w:val="000000" w:themeColor="text1"/>
          <w:lang w:val="it-IT"/>
        </w:rPr>
      </w:pPr>
    </w:p>
    <w:p w14:paraId="46284FE8" w14:textId="12FCC629" w:rsidR="009A6AF0" w:rsidRPr="00FA4A7C" w:rsidRDefault="009B406A" w:rsidP="009A6AF0">
      <w:pPr>
        <w:rPr>
          <w:rFonts w:ascii="Arial" w:eastAsia="Arial" w:hAnsi="Arial" w:cs="Arial"/>
          <w:i/>
          <w:iCs/>
        </w:rPr>
      </w:pPr>
      <w:r>
        <w:rPr>
          <w:rFonts w:ascii="Arial" w:hAnsi="Arial"/>
          <w:i/>
          <w:iCs/>
          <w:color w:val="000000" w:themeColor="text1"/>
          <w:shd w:val="clear" w:color="auto" w:fill="FFFFFF"/>
        </w:rPr>
        <w:t>The event dedicated to bijoux, precious jewellery and fashion accessories returns to reveal styles, innovation and creativity for a new season full of innovation and experimentation.</w:t>
      </w:r>
      <w:r>
        <w:rPr>
          <w:rFonts w:ascii="Arial" w:hAnsi="Arial"/>
          <w:i/>
          <w:iCs/>
          <w:shd w:val="clear" w:color="auto" w:fill="FFFFFF"/>
        </w:rPr>
        <w:t xml:space="preserve"> </w:t>
      </w:r>
    </w:p>
    <w:p w14:paraId="568E5B23" w14:textId="77777777" w:rsidR="009A6AF0" w:rsidRPr="00FA4A7C" w:rsidRDefault="009A6AF0" w:rsidP="009A6AF0">
      <w:pPr>
        <w:jc w:val="both"/>
        <w:rPr>
          <w:rFonts w:ascii="Arial" w:eastAsia="Arial" w:hAnsi="Arial" w:cs="Arial"/>
          <w:sz w:val="22"/>
          <w:szCs w:val="22"/>
          <w:lang w:val="it-IT"/>
        </w:rPr>
      </w:pPr>
    </w:p>
    <w:p w14:paraId="2E4B41C8" w14:textId="793190A5" w:rsidR="009A6AF0" w:rsidRDefault="009A6AF0" w:rsidP="009A6AF0">
      <w:pPr>
        <w:jc w:val="both"/>
        <w:rPr>
          <w:rFonts w:ascii="Arial" w:hAnsi="Arial" w:cs="Arial"/>
          <w:sz w:val="22"/>
          <w:szCs w:val="22"/>
        </w:rPr>
      </w:pPr>
      <w:r>
        <w:rPr>
          <w:rFonts w:ascii="Arial" w:hAnsi="Arial"/>
          <w:i/>
          <w:iCs/>
          <w:sz w:val="22"/>
          <w:szCs w:val="22"/>
        </w:rPr>
        <w:t>Milan, 11 March 2022.</w:t>
      </w:r>
      <w:r>
        <w:rPr>
          <w:rFonts w:ascii="Arial" w:hAnsi="Arial"/>
          <w:sz w:val="22"/>
          <w:szCs w:val="22"/>
        </w:rPr>
        <w:t xml:space="preserve"> A new edition of </w:t>
      </w:r>
      <w:r>
        <w:rPr>
          <w:rFonts w:ascii="Arial" w:hAnsi="Arial"/>
          <w:b/>
          <w:bCs/>
          <w:sz w:val="22"/>
          <w:szCs w:val="22"/>
        </w:rPr>
        <w:t>HOMI Fashion&amp;Jewels Exhibition</w:t>
      </w:r>
      <w:r>
        <w:rPr>
          <w:rFonts w:ascii="Arial" w:hAnsi="Arial"/>
          <w:sz w:val="22"/>
          <w:szCs w:val="22"/>
        </w:rPr>
        <w:t xml:space="preserve">, the event dedicated </w:t>
      </w:r>
      <w:r>
        <w:rPr>
          <w:rFonts w:ascii="Arial" w:hAnsi="Arial"/>
          <w:b/>
          <w:bCs/>
          <w:sz w:val="22"/>
          <w:szCs w:val="22"/>
        </w:rPr>
        <w:t>to bijoux, trendy jewellery and fashion accessories</w:t>
      </w:r>
      <w:r>
        <w:rPr>
          <w:rFonts w:ascii="Arial" w:hAnsi="Arial"/>
          <w:sz w:val="22"/>
          <w:szCs w:val="22"/>
        </w:rPr>
        <w:t xml:space="preserve"> returns to showcase the sector's outstanding products at Fieramilano (Rho) from 11 to 14 March 2022. A showcase that among companies, established and emerging designers, artists and creative people hosts </w:t>
      </w:r>
      <w:r w:rsidR="00342BD8">
        <w:rPr>
          <w:rFonts w:ascii="Arial" w:hAnsi="Arial"/>
          <w:b/>
          <w:bCs/>
          <w:sz w:val="22"/>
          <w:szCs w:val="22"/>
        </w:rPr>
        <w:t>400</w:t>
      </w:r>
      <w:r>
        <w:rPr>
          <w:rFonts w:ascii="Arial" w:hAnsi="Arial"/>
          <w:b/>
          <w:bCs/>
          <w:sz w:val="22"/>
          <w:szCs w:val="22"/>
        </w:rPr>
        <w:t xml:space="preserve"> brands, 3</w:t>
      </w:r>
      <w:r w:rsidR="00342BD8">
        <w:rPr>
          <w:rFonts w:ascii="Arial" w:hAnsi="Arial"/>
          <w:b/>
          <w:bCs/>
          <w:sz w:val="22"/>
          <w:szCs w:val="22"/>
        </w:rPr>
        <w:t>4</w:t>
      </w:r>
      <w:r>
        <w:rPr>
          <w:rFonts w:ascii="Arial" w:hAnsi="Arial"/>
          <w:b/>
          <w:bCs/>
          <w:sz w:val="22"/>
          <w:szCs w:val="22"/>
        </w:rPr>
        <w:t>% of which come from abroad</w:t>
      </w:r>
      <w:r>
        <w:rPr>
          <w:rFonts w:ascii="Arial" w:hAnsi="Arial"/>
          <w:sz w:val="22"/>
          <w:szCs w:val="22"/>
        </w:rPr>
        <w:t xml:space="preserve"> (mainly from Europe headed by </w:t>
      </w:r>
      <w:r w:rsidR="00342BD8">
        <w:rPr>
          <w:rFonts w:ascii="Arial" w:hAnsi="Arial"/>
          <w:sz w:val="22"/>
          <w:szCs w:val="22"/>
        </w:rPr>
        <w:t>Greece</w:t>
      </w:r>
      <w:r>
        <w:rPr>
          <w:rFonts w:ascii="Arial" w:hAnsi="Arial"/>
          <w:sz w:val="22"/>
          <w:szCs w:val="22"/>
        </w:rPr>
        <w:t xml:space="preserve"> followed by Spain and France). It offers visitors, buyers and professionals a wide range of new and unprecedented products that define the industry's trends and innovations. </w:t>
      </w:r>
    </w:p>
    <w:p w14:paraId="163A2307" w14:textId="4F5E8435" w:rsidR="00AA3258" w:rsidRDefault="00AA3258" w:rsidP="009A6AF0">
      <w:pPr>
        <w:jc w:val="both"/>
        <w:rPr>
          <w:rFonts w:ascii="Arial" w:hAnsi="Arial" w:cs="Arial"/>
          <w:sz w:val="22"/>
          <w:szCs w:val="22"/>
          <w:lang w:val="it-IT"/>
        </w:rPr>
      </w:pPr>
    </w:p>
    <w:p w14:paraId="38413719" w14:textId="73664920" w:rsidR="009A6AF0" w:rsidRPr="004311F8" w:rsidRDefault="00436F70" w:rsidP="004311F8">
      <w:pPr>
        <w:spacing w:after="113"/>
        <w:jc w:val="both"/>
        <w:rPr>
          <w:rFonts w:ascii="Arial" w:hAnsi="Arial" w:cs="Arial"/>
          <w:i/>
          <w:iCs/>
          <w:sz w:val="22"/>
          <w:szCs w:val="22"/>
        </w:rPr>
      </w:pPr>
      <w:r>
        <w:rPr>
          <w:rFonts w:ascii="Arial" w:hAnsi="Arial"/>
          <w:sz w:val="22"/>
          <w:szCs w:val="22"/>
        </w:rPr>
        <w:t xml:space="preserve">Ranging from design creations that are the result of scrupulous research to the must-have items of the next summer season, once again HOMI Fashion&amp;Jewels Exhibition promotes </w:t>
      </w:r>
      <w:r>
        <w:rPr>
          <w:rFonts w:ascii="Arial" w:hAnsi="Arial"/>
          <w:b/>
          <w:bCs/>
          <w:sz w:val="22"/>
          <w:szCs w:val="22"/>
        </w:rPr>
        <w:t>craftsmanship and</w:t>
      </w:r>
      <w:r>
        <w:rPr>
          <w:rFonts w:ascii="Arial" w:hAnsi="Arial"/>
          <w:sz w:val="22"/>
          <w:szCs w:val="22"/>
        </w:rPr>
        <w:t xml:space="preserve"> </w:t>
      </w:r>
      <w:r>
        <w:rPr>
          <w:rFonts w:ascii="Arial" w:hAnsi="Arial"/>
          <w:b/>
          <w:bCs/>
          <w:i/>
          <w:iCs/>
          <w:sz w:val="22"/>
          <w:szCs w:val="22"/>
        </w:rPr>
        <w:t>Made In</w:t>
      </w:r>
      <w:r>
        <w:rPr>
          <w:rFonts w:ascii="Arial" w:hAnsi="Arial"/>
          <w:sz w:val="22"/>
          <w:szCs w:val="22"/>
        </w:rPr>
        <w:t xml:space="preserve">, by riding </w:t>
      </w:r>
      <w:bookmarkStart w:id="0" w:name="_Hlk95751274"/>
      <w:r>
        <w:rPr>
          <w:rFonts w:ascii="Arial" w:hAnsi="Arial"/>
          <w:sz w:val="22"/>
          <w:szCs w:val="22"/>
        </w:rPr>
        <w:t xml:space="preserve">the current and future trends. </w:t>
      </w:r>
      <w:bookmarkEnd w:id="0"/>
      <w:r>
        <w:rPr>
          <w:rFonts w:ascii="Arial" w:hAnsi="Arial"/>
          <w:sz w:val="22"/>
          <w:szCs w:val="22"/>
        </w:rPr>
        <w:t>In fact, the exhibition is an ideal setting for those who want to showcase objects characterised by an original and unique flair, combined with artisan expertise and craftsmanship, elements that become the distinctive feature of the event. The exhibition consists of two pavilions divided into four dedicated areas: Style, which explores the latest in research and design, Everyday with its diversified offer according to the season, Gems &amp; Components, which focuses on precious materials, and finally International delivery with a more cosmopolitan feel.</w:t>
      </w:r>
    </w:p>
    <w:p w14:paraId="01BD8AC1" w14:textId="7FA271C0" w:rsidR="007A3468" w:rsidRDefault="007A3468" w:rsidP="007A3468">
      <w:pPr>
        <w:jc w:val="both"/>
        <w:rPr>
          <w:rFonts w:ascii="Arial" w:hAnsi="Arial" w:cs="Arial"/>
          <w:sz w:val="22"/>
          <w:szCs w:val="22"/>
        </w:rPr>
      </w:pPr>
      <w:r>
        <w:rPr>
          <w:rFonts w:ascii="Arial" w:hAnsi="Arial"/>
          <w:sz w:val="22"/>
          <w:szCs w:val="22"/>
        </w:rPr>
        <w:t xml:space="preserve">Showcasing the latest trends and innovations, and that’s not all. In collaboration with Polidesign, the event presents a special </w:t>
      </w:r>
      <w:r>
        <w:rPr>
          <w:rFonts w:ascii="Arial" w:hAnsi="Arial"/>
          <w:b/>
          <w:bCs/>
          <w:sz w:val="22"/>
          <w:szCs w:val="22"/>
        </w:rPr>
        <w:t>observation centre</w:t>
      </w:r>
      <w:r>
        <w:rPr>
          <w:rFonts w:ascii="Arial" w:hAnsi="Arial"/>
          <w:sz w:val="22"/>
          <w:szCs w:val="22"/>
        </w:rPr>
        <w:t xml:space="preserve">, featured in a dedicated area of the exhibition, which has identified two future </w:t>
      </w:r>
      <w:r>
        <w:rPr>
          <w:rFonts w:ascii="Arial" w:hAnsi="Arial"/>
          <w:b/>
          <w:bCs/>
          <w:sz w:val="22"/>
          <w:szCs w:val="22"/>
        </w:rPr>
        <w:t>macro trends</w:t>
      </w:r>
      <w:r>
        <w:rPr>
          <w:rFonts w:ascii="Arial" w:hAnsi="Arial"/>
          <w:sz w:val="22"/>
          <w:szCs w:val="22"/>
        </w:rPr>
        <w:t xml:space="preserve"> that are bound to guide the choices and desires of consumers over the next two years.</w:t>
      </w:r>
    </w:p>
    <w:p w14:paraId="5F80CDBA" w14:textId="4FA6D045" w:rsidR="007A3468" w:rsidRDefault="007A3468" w:rsidP="007A3468">
      <w:pPr>
        <w:jc w:val="both"/>
        <w:rPr>
          <w:rFonts w:ascii="Arial" w:hAnsi="Arial" w:cs="Arial"/>
          <w:sz w:val="22"/>
          <w:szCs w:val="22"/>
        </w:rPr>
      </w:pPr>
      <w:r>
        <w:rPr>
          <w:rFonts w:ascii="Arial" w:hAnsi="Arial"/>
          <w:sz w:val="22"/>
          <w:szCs w:val="22"/>
        </w:rPr>
        <w:t xml:space="preserve">On the one hand, the 1920s influences with their array of artistic and emotional values based on frivolity and fantasy are unleashed (with the </w:t>
      </w:r>
      <w:r>
        <w:rPr>
          <w:rFonts w:ascii="Arial" w:hAnsi="Arial"/>
          <w:b/>
          <w:bCs/>
          <w:sz w:val="22"/>
          <w:szCs w:val="22"/>
        </w:rPr>
        <w:t>Beyond Reality</w:t>
      </w:r>
      <w:r>
        <w:rPr>
          <w:rFonts w:ascii="Arial" w:hAnsi="Arial"/>
          <w:sz w:val="22"/>
          <w:szCs w:val="22"/>
        </w:rPr>
        <w:t xml:space="preserve"> trend); on the other hand, there is room for a more inclusive and intimate trend, committed to self-acceptance, which is also made possible by jewellery and accessories that can enhance the personal (</w:t>
      </w:r>
      <w:r>
        <w:rPr>
          <w:rFonts w:ascii="Arial" w:hAnsi="Arial"/>
          <w:b/>
          <w:bCs/>
          <w:sz w:val="22"/>
          <w:szCs w:val="22"/>
        </w:rPr>
        <w:t>Handle with Care</w:t>
      </w:r>
      <w:r>
        <w:rPr>
          <w:rFonts w:ascii="Arial" w:hAnsi="Arial"/>
          <w:sz w:val="22"/>
          <w:szCs w:val="22"/>
        </w:rPr>
        <w:t xml:space="preserve"> trend). </w:t>
      </w:r>
    </w:p>
    <w:p w14:paraId="4D90B55E" w14:textId="77777777" w:rsidR="007A3468" w:rsidRPr="00A02E7B" w:rsidRDefault="007A3468" w:rsidP="007A3468">
      <w:pPr>
        <w:jc w:val="both"/>
        <w:rPr>
          <w:rFonts w:ascii="Arial" w:hAnsi="Arial" w:cs="Arial"/>
          <w:sz w:val="22"/>
          <w:szCs w:val="22"/>
          <w:lang w:val="it-IT"/>
        </w:rPr>
      </w:pPr>
    </w:p>
    <w:p w14:paraId="054194CB" w14:textId="36D66D46" w:rsidR="00F85C81" w:rsidRDefault="0033792C" w:rsidP="00F85C81">
      <w:pPr>
        <w:jc w:val="both"/>
        <w:rPr>
          <w:rFonts w:ascii="Arial" w:hAnsi="Arial" w:cs="Arial"/>
          <w:sz w:val="22"/>
          <w:szCs w:val="22"/>
        </w:rPr>
      </w:pPr>
      <w:r>
        <w:rPr>
          <w:rFonts w:ascii="Arial" w:hAnsi="Arial"/>
          <w:sz w:val="22"/>
          <w:szCs w:val="22"/>
        </w:rPr>
        <w:t xml:space="preserve">The format is renewed not only in terms of the exhibition programme, but also in terms of projects and initiatives such as </w:t>
      </w:r>
      <w:r>
        <w:rPr>
          <w:rFonts w:ascii="Arial" w:hAnsi="Arial"/>
          <w:b/>
          <w:bCs/>
          <w:sz w:val="22"/>
          <w:szCs w:val="22"/>
        </w:rPr>
        <w:t>#BEFREE</w:t>
      </w:r>
      <w:r>
        <w:rPr>
          <w:rFonts w:ascii="Arial" w:hAnsi="Arial"/>
          <w:sz w:val="22"/>
          <w:szCs w:val="22"/>
        </w:rPr>
        <w:t xml:space="preserve">, a new edition of the cycle of exhibitions organised in collaboration with Poli.design. This time the theme is freedom, explored in all its forms and meanings through jewellery pieces. The </w:t>
      </w:r>
      <w:r>
        <w:rPr>
          <w:rFonts w:ascii="Arial" w:hAnsi="Arial"/>
          <w:sz w:val="22"/>
          <w:szCs w:val="22"/>
        </w:rPr>
        <w:lastRenderedPageBreak/>
        <w:t xml:space="preserve">exhibition will feature </w:t>
      </w:r>
      <w:r>
        <w:rPr>
          <w:rFonts w:ascii="Arial" w:hAnsi="Arial"/>
          <w:b/>
          <w:bCs/>
          <w:sz w:val="22"/>
          <w:szCs w:val="22"/>
        </w:rPr>
        <w:t>181 works by important brands and designers</w:t>
      </w:r>
      <w:r>
        <w:rPr>
          <w:rFonts w:ascii="Arial" w:hAnsi="Arial"/>
          <w:sz w:val="22"/>
          <w:szCs w:val="22"/>
        </w:rPr>
        <w:t xml:space="preserve"> and will be open to visitors for the entire duration of the event. </w:t>
      </w:r>
    </w:p>
    <w:p w14:paraId="564F54B8" w14:textId="77777777" w:rsidR="009A6AF0" w:rsidRPr="00FA4A7C" w:rsidRDefault="009A6AF0" w:rsidP="009A6AF0">
      <w:pPr>
        <w:jc w:val="both"/>
        <w:rPr>
          <w:rFonts w:ascii="Arial" w:eastAsia="Arial" w:hAnsi="Arial" w:cs="Arial"/>
          <w:sz w:val="22"/>
          <w:szCs w:val="22"/>
          <w:lang w:val="it-IT"/>
        </w:rPr>
      </w:pPr>
    </w:p>
    <w:p w14:paraId="3C71FB2C" w14:textId="446F54A2" w:rsidR="009A6AF0" w:rsidRPr="00FA4A7C" w:rsidRDefault="000D0C5E" w:rsidP="009A6AF0">
      <w:pPr>
        <w:jc w:val="both"/>
        <w:rPr>
          <w:rFonts w:ascii="Arial" w:eastAsia="Arial" w:hAnsi="Arial" w:cs="Arial"/>
          <w:sz w:val="22"/>
          <w:szCs w:val="22"/>
        </w:rPr>
      </w:pPr>
      <w:r>
        <w:rPr>
          <w:rFonts w:ascii="Arial" w:hAnsi="Arial"/>
          <w:sz w:val="22"/>
          <w:szCs w:val="22"/>
        </w:rPr>
        <w:t xml:space="preserve">The return of HOMI Fashion &amp; Jewels comes at a time when the sector is enjoying a positive recovery after the downturn of recent years. In 2021, world trade in products from the Fashion &amp; Bijoux chain recovered by 11.7% to approximately 40 billion euro, and in 2022 the recovery seems to be finally returning to pre-covid levels.  </w:t>
      </w:r>
    </w:p>
    <w:p w14:paraId="2F0A6E52" w14:textId="2D334516" w:rsidR="004E185D" w:rsidRDefault="000D0C5E" w:rsidP="009B406A">
      <w:pPr>
        <w:jc w:val="both"/>
        <w:rPr>
          <w:rFonts w:ascii="Arial" w:hAnsi="Arial" w:cs="Arial"/>
          <w:color w:val="000000" w:themeColor="text1"/>
          <w:sz w:val="22"/>
          <w:szCs w:val="22"/>
        </w:rPr>
      </w:pPr>
      <w:r>
        <w:rPr>
          <w:rFonts w:ascii="Arial" w:hAnsi="Arial"/>
          <w:color w:val="000000" w:themeColor="text1"/>
          <w:sz w:val="22"/>
          <w:szCs w:val="22"/>
        </w:rPr>
        <w:t xml:space="preserve">A comeback that also marks a strong signal in line with the entire trade fair sector which, once again, has decided to join forces to combine </w:t>
      </w:r>
      <w:r>
        <w:rPr>
          <w:rFonts w:ascii="Arial" w:hAnsi="Arial"/>
          <w:b/>
          <w:bCs/>
          <w:color w:val="000000" w:themeColor="text1"/>
          <w:sz w:val="22"/>
          <w:szCs w:val="22"/>
        </w:rPr>
        <w:t>the events dedicated to fashion accessories into a single event</w:t>
      </w:r>
      <w:r>
        <w:rPr>
          <w:rFonts w:ascii="Arial" w:hAnsi="Arial"/>
          <w:color w:val="000000" w:themeColor="text1"/>
          <w:sz w:val="22"/>
          <w:szCs w:val="22"/>
        </w:rPr>
        <w:t xml:space="preserve">. In fact, under the slogan </w:t>
      </w:r>
      <w:r>
        <w:rPr>
          <w:rFonts w:ascii="Arial" w:hAnsi="Arial"/>
          <w:b/>
          <w:bCs/>
          <w:color w:val="000000" w:themeColor="text1"/>
          <w:sz w:val="22"/>
          <w:szCs w:val="22"/>
        </w:rPr>
        <w:t>#betterTogether</w:t>
      </w:r>
      <w:r>
        <w:rPr>
          <w:rFonts w:ascii="Arial" w:hAnsi="Arial"/>
          <w:color w:val="000000" w:themeColor="text1"/>
          <w:sz w:val="22"/>
          <w:szCs w:val="22"/>
        </w:rPr>
        <w:t>, Micam, Mipel and The One Milano (from 13 to 15 March) will be held in partial overlap with HOMI Fashion&amp;Jewels, thus offering the market an increasingly wide-ranging and important opportunity to meet.</w:t>
      </w:r>
    </w:p>
    <w:p w14:paraId="0FD04BD8" w14:textId="54B0FF43" w:rsidR="009B406A" w:rsidRDefault="009B406A" w:rsidP="009B406A">
      <w:pPr>
        <w:jc w:val="both"/>
        <w:rPr>
          <w:rFonts w:ascii="Arial" w:hAnsi="Arial"/>
          <w:color w:val="000000" w:themeColor="text1"/>
          <w:sz w:val="22"/>
          <w:szCs w:val="22"/>
        </w:rPr>
      </w:pPr>
      <w:r>
        <w:rPr>
          <w:rFonts w:ascii="Arial" w:hAnsi="Arial"/>
          <w:color w:val="000000" w:themeColor="text1"/>
          <w:sz w:val="22"/>
          <w:szCs w:val="22"/>
        </w:rPr>
        <w:t xml:space="preserve"> </w:t>
      </w:r>
    </w:p>
    <w:p w14:paraId="253D7DD1" w14:textId="4310718C" w:rsidR="00342BD8" w:rsidRDefault="00342BD8" w:rsidP="009B406A">
      <w:pPr>
        <w:jc w:val="both"/>
        <w:rPr>
          <w:rFonts w:ascii="Arial" w:hAnsi="Arial"/>
          <w:color w:val="000000" w:themeColor="text1"/>
          <w:sz w:val="22"/>
          <w:szCs w:val="22"/>
        </w:rPr>
      </w:pPr>
    </w:p>
    <w:p w14:paraId="68E0F1A8" w14:textId="18A3A628" w:rsidR="00342BD8" w:rsidRDefault="00342BD8" w:rsidP="009B406A">
      <w:pPr>
        <w:jc w:val="both"/>
        <w:rPr>
          <w:rFonts w:ascii="Arial" w:hAnsi="Arial"/>
          <w:color w:val="000000" w:themeColor="text1"/>
          <w:sz w:val="22"/>
          <w:szCs w:val="22"/>
        </w:rPr>
      </w:pPr>
    </w:p>
    <w:p w14:paraId="592A0420" w14:textId="3BED3749" w:rsidR="00342BD8" w:rsidRDefault="00342BD8" w:rsidP="009B406A">
      <w:pPr>
        <w:jc w:val="both"/>
        <w:rPr>
          <w:rFonts w:ascii="Arial" w:hAnsi="Arial"/>
          <w:color w:val="000000" w:themeColor="text1"/>
          <w:sz w:val="22"/>
          <w:szCs w:val="22"/>
        </w:rPr>
      </w:pPr>
    </w:p>
    <w:p w14:paraId="166EC86F" w14:textId="330C06CB" w:rsidR="00342BD8" w:rsidRDefault="00342BD8" w:rsidP="009B406A">
      <w:pPr>
        <w:jc w:val="both"/>
        <w:rPr>
          <w:rFonts w:ascii="Arial" w:hAnsi="Arial"/>
          <w:color w:val="000000" w:themeColor="text1"/>
          <w:sz w:val="22"/>
          <w:szCs w:val="22"/>
        </w:rPr>
      </w:pPr>
    </w:p>
    <w:p w14:paraId="6F6D639F" w14:textId="377A0306" w:rsidR="00342BD8" w:rsidRPr="00A02E7B" w:rsidRDefault="00342BD8" w:rsidP="009B406A">
      <w:pPr>
        <w:jc w:val="both"/>
        <w:rPr>
          <w:rFonts w:ascii="Arial" w:hAnsi="Arial" w:cs="Arial"/>
          <w:color w:val="000000" w:themeColor="text1"/>
          <w:sz w:val="22"/>
          <w:szCs w:val="22"/>
        </w:rPr>
      </w:pPr>
      <w:r>
        <w:rPr>
          <w:rFonts w:ascii="Arial" w:hAnsi="Arial"/>
          <w:color w:val="000000" w:themeColor="text1"/>
          <w:sz w:val="22"/>
          <w:szCs w:val="22"/>
        </w:rPr>
        <w:t xml:space="preserve">HOMI Fashion&amp;Jewels - </w:t>
      </w:r>
      <w:r w:rsidRPr="00342BD8">
        <w:rPr>
          <w:rFonts w:ascii="Arial" w:hAnsi="Arial"/>
          <w:color w:val="000000" w:themeColor="text1"/>
          <w:sz w:val="22"/>
          <w:szCs w:val="22"/>
        </w:rPr>
        <w:t>https://www.homifashionjewels.com/</w:t>
      </w:r>
    </w:p>
    <w:sectPr w:rsidR="00342BD8" w:rsidRPr="00A02E7B"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2A071" w14:textId="77777777" w:rsidR="0087456D" w:rsidRDefault="0087456D" w:rsidP="004214F0">
      <w:r>
        <w:separator/>
      </w:r>
    </w:p>
  </w:endnote>
  <w:endnote w:type="continuationSeparator" w:id="0">
    <w:p w14:paraId="652439FB" w14:textId="77777777" w:rsidR="0087456D" w:rsidRDefault="0087456D"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3E5B1" w14:textId="77777777" w:rsidR="0087456D" w:rsidRDefault="0087456D" w:rsidP="004214F0">
      <w:r>
        <w:separator/>
      </w:r>
    </w:p>
  </w:footnote>
  <w:footnote w:type="continuationSeparator" w:id="0">
    <w:p w14:paraId="7C3A6012" w14:textId="77777777" w:rsidR="0087456D" w:rsidRDefault="0087456D"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77777777" w:rsidR="00F944E8" w:rsidRDefault="00F944E8">
    <w:pPr>
      <w:pStyle w:val="Intestazione"/>
    </w:pPr>
    <w:r>
      <w:rPr>
        <w:rFonts w:ascii="Arial" w:hAnsi="Arial"/>
        <w:b/>
        <w:bCs/>
        <w:noProof/>
        <w:sz w:val="20"/>
        <w:szCs w:val="20"/>
      </w:rPr>
      <w:drawing>
        <wp:anchor distT="0" distB="0" distL="114300" distR="114300" simplePos="0" relativeHeight="251685888" behindDoc="0" locked="0" layoutInCell="1" allowOverlap="1" wp14:anchorId="2E5522CF" wp14:editId="1325343F">
          <wp:simplePos x="0" y="0"/>
          <wp:positionH relativeFrom="margin">
            <wp:align>right</wp:align>
          </wp:positionH>
          <wp:positionV relativeFrom="margin">
            <wp:posOffset>-1784350</wp:posOffset>
          </wp:positionV>
          <wp:extent cx="1033200" cy="903600"/>
          <wp:effectExtent l="0" t="0" r="0" b="0"/>
          <wp:wrapSquare wrapText="bothSides"/>
          <wp:docPr id="1" name="Immagine 1" descr="C:\Users\musazzis\Desktop\- HOMI logo pack-new\HomiFashionJewel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sazzis\Desktop\- HOMI logo pack-new\HomiFashionJewel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200" cy="90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0768" behindDoc="0" locked="0" layoutInCell="1" allowOverlap="1" wp14:anchorId="15520E96" wp14:editId="08063EBA">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 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+39 02 4997 7134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50D3C608"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6760F473"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Tel. +39 02 4997 6675</w:t>
                    </w:r>
                    <w:r>
                      <w:rPr>
                        <w:color w:val="007656"/>
                        <w:sz w:val="14"/>
                        <w:szCs w:val="14"/>
                        <w:rFonts w:ascii="Arial" w:hAnsi="Arial"/>
                      </w:rPr>
                      <w:t xml:space="preserve"> </w:t>
                    </w:r>
                  </w:p>
                  <w:p w14:paraId="0D8ECDED"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 </w:t>
                    </w:r>
                    <w:r>
                      <w:rPr>
                        <w:color w:val="007656"/>
                        <w:sz w:val="14"/>
                        <w:szCs w:val="14"/>
                        <w:rFonts w:ascii="Arial" w:hAnsi="Arial"/>
                      </w:rPr>
                      <w:t xml:space="preserve">+ 39 02 4997 7939</w:t>
                    </w:r>
                  </w:p>
                  <w:p w14:paraId="3A7EB106"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758C67AF"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HOMI</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Guitar Pr &amp; Communication Consultancy </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+39 02 316659</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7114EB2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+39 02 4997 7134</w:t>
                    </w:r>
                  </w:p>
                  <w:p w14:paraId="4A8F1E4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fieramilano@fieramilano.it</w:t>
                    </w:r>
                  </w:p>
                  <w:p w14:paraId="6F8A3AAC" w14:textId="77777777" w:rsidR="00F944E8" w:rsidRPr="001A0E54" w:rsidRDefault="00F944E8" w:rsidP="0075489A">
                    <w:pPr>
                      <w:rPr>
                        <w:sz w:val="14"/>
                        <w:szCs w:val="14"/>
                        <w:rFonts w:ascii="Arial" w:hAnsi="Arial" w:cs="Arial"/>
                      </w:rPr>
                    </w:pPr>
                    <w:r>
                      <w:rPr>
                        <w:color w:val="007656"/>
                        <w:sz w:val="14"/>
                        <w:szCs w:val="14"/>
                        <w:rFonts w:ascii="Arial" w:hAnsi="Arial"/>
                      </w:rPr>
                      <w:t xml:space="preserve">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340F4D3F" w:rsidR="00F944E8" w:rsidRDefault="00F944E8">
    <w:pPr>
      <w:pStyle w:val="Intestazione"/>
    </w:pPr>
    <w:r>
      <w:rPr>
        <w:noProof/>
      </w:rPr>
      <w:drawing>
        <wp:anchor distT="0" distB="0" distL="114300" distR="114300" simplePos="0" relativeHeight="251670528" behindDoc="0" locked="0" layoutInCell="1" allowOverlap="1" wp14:anchorId="12164D2E" wp14:editId="7C848B5A">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6FD14417" w:rsidR="00F944E8" w:rsidRDefault="00F944E8" w:rsidP="009D0236">
    <w:pPr>
      <w:pStyle w:val="Intestazione"/>
      <w:jc w:val="right"/>
    </w:pPr>
    <w:r>
      <w:rPr>
        <w:noProof/>
      </w:rPr>
      <w:drawing>
        <wp:inline distT="0" distB="0" distL="0" distR="0" wp14:anchorId="6D3F6A1B" wp14:editId="19731AA1">
          <wp:extent cx="1600200" cy="762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762000"/>
                  </a:xfrm>
                  <a:prstGeom prst="rect">
                    <a:avLst/>
                  </a:prstGeom>
                  <a:noFill/>
                  <a:ln>
                    <a:noFill/>
                  </a:ln>
                </pic:spPr>
              </pic:pic>
            </a:graphicData>
          </a:graphic>
        </wp:inline>
      </w:drawing>
    </w:r>
    <w:r>
      <w:rPr>
        <w:noProof/>
      </w:rPr>
      <mc:AlternateContent>
        <mc:Choice Requires="wps">
          <w:drawing>
            <wp:anchor distT="0" distB="0" distL="114300" distR="114300" simplePos="0" relativeHeight="251678720" behindDoc="0" locked="0" layoutInCell="1" allowOverlap="1" wp14:anchorId="31F3200A" wp14:editId="732A7C6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4CCA9"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 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+39 02 4997 7134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3B0350F9"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09463F78"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Tel. +39 02 4997 6675</w:t>
                    </w:r>
                    <w:r>
                      <w:rPr>
                        <w:color w:val="007656"/>
                        <w:sz w:val="14"/>
                        <w:szCs w:val="14"/>
                        <w:rFonts w:ascii="Arial" w:hAnsi="Arial"/>
                      </w:rPr>
                      <w:t xml:space="preserve"> </w:t>
                    </w:r>
                  </w:p>
                  <w:p w14:paraId="66FD9E5B"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 </w:t>
                    </w:r>
                    <w:r>
                      <w:rPr>
                        <w:color w:val="007656"/>
                        <w:sz w:val="14"/>
                        <w:szCs w:val="14"/>
                        <w:rFonts w:ascii="Arial" w:hAnsi="Arial"/>
                      </w:rPr>
                      <w:t xml:space="preserve">+ 39 02 4997 7939</w:t>
                    </w:r>
                  </w:p>
                  <w:p w14:paraId="2AB0F901"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7567C5E8" w14:textId="77777777" w:rsidR="00F944E8" w:rsidRPr="00B57D11" w:rsidRDefault="00F944E8"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HOMI</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Guitar Pr &amp; Communication Consultancy </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+39 02 316659</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0DE13E04"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+39 02 4997 7134</w:t>
                    </w:r>
                  </w:p>
                  <w:p w14:paraId="1514DC5F"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fieramilano@fieramilano.it</w:t>
                    </w:r>
                  </w:p>
                  <w:p w14:paraId="5C56F5D6" w14:textId="77777777" w:rsidR="00F944E8" w:rsidRPr="00B57D11" w:rsidRDefault="00F944E8" w:rsidP="00EE0C6F">
                    <w:pPr>
                      <w:rPr>
                        <w:sz w:val="14"/>
                        <w:szCs w:val="14"/>
                        <w:rFonts w:ascii="Arial" w:hAnsi="Arial" w:cs="Arial"/>
                      </w:rPr>
                    </w:pPr>
                    <w:r>
                      <w:rPr>
                        <w:color w:val="007656"/>
                        <w:sz w:val="14"/>
                        <w:szCs w:val="14"/>
                        <w:rFonts w:ascii="Arial" w:hAnsi="Arial"/>
                      </w:rPr>
                      <w:t xml:space="preserve">fieramilano.it</w:t>
                    </w:r>
                  </w:p>
                </w:txbxContent>
              </v:textbox>
              <w10:wrap type="square"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b/>
                        <w:bCs/>
                        <w:color w:val="007656"/>
                        <w:rFonts w:ascii="Arial" w:hAnsi="Arial" w:cs="Arial"/>
                      </w:rPr>
                    </w:pPr>
                    <w:r>
                      <w:rPr>
                        <w:b/>
                        <w:bCs/>
                        <w:color w:val="007656"/>
                        <w:rFonts w:ascii="Arial" w:hAnsi="Arial"/>
                      </w:rPr>
                      <w:t xml:space="preserve">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26BE"/>
    <w:rsid w:val="00015620"/>
    <w:rsid w:val="000202A3"/>
    <w:rsid w:val="0002408D"/>
    <w:rsid w:val="00030764"/>
    <w:rsid w:val="0003251F"/>
    <w:rsid w:val="00034EAD"/>
    <w:rsid w:val="000356D4"/>
    <w:rsid w:val="00036024"/>
    <w:rsid w:val="00041FFD"/>
    <w:rsid w:val="000448E4"/>
    <w:rsid w:val="00045B2A"/>
    <w:rsid w:val="00046280"/>
    <w:rsid w:val="00051631"/>
    <w:rsid w:val="00054ACF"/>
    <w:rsid w:val="00055253"/>
    <w:rsid w:val="000562EF"/>
    <w:rsid w:val="00066C80"/>
    <w:rsid w:val="00067370"/>
    <w:rsid w:val="00072668"/>
    <w:rsid w:val="0007285C"/>
    <w:rsid w:val="0007417A"/>
    <w:rsid w:val="000741C2"/>
    <w:rsid w:val="00077296"/>
    <w:rsid w:val="00077B98"/>
    <w:rsid w:val="0008008C"/>
    <w:rsid w:val="0009078A"/>
    <w:rsid w:val="00090A12"/>
    <w:rsid w:val="00091009"/>
    <w:rsid w:val="00091613"/>
    <w:rsid w:val="00091808"/>
    <w:rsid w:val="00091CA8"/>
    <w:rsid w:val="000924BE"/>
    <w:rsid w:val="000A054D"/>
    <w:rsid w:val="000A5EE4"/>
    <w:rsid w:val="000B366E"/>
    <w:rsid w:val="000B4BDC"/>
    <w:rsid w:val="000B682F"/>
    <w:rsid w:val="000C1A85"/>
    <w:rsid w:val="000C1C78"/>
    <w:rsid w:val="000C333E"/>
    <w:rsid w:val="000C52F2"/>
    <w:rsid w:val="000D015A"/>
    <w:rsid w:val="000D088F"/>
    <w:rsid w:val="000D0C5E"/>
    <w:rsid w:val="000D139A"/>
    <w:rsid w:val="000D268E"/>
    <w:rsid w:val="000D2938"/>
    <w:rsid w:val="000D47C5"/>
    <w:rsid w:val="000E031F"/>
    <w:rsid w:val="000E1605"/>
    <w:rsid w:val="000E4B7A"/>
    <w:rsid w:val="000E63F3"/>
    <w:rsid w:val="000E6632"/>
    <w:rsid w:val="000F0947"/>
    <w:rsid w:val="000F2177"/>
    <w:rsid w:val="000F253C"/>
    <w:rsid w:val="000F704B"/>
    <w:rsid w:val="000F72F0"/>
    <w:rsid w:val="001006FF"/>
    <w:rsid w:val="00100721"/>
    <w:rsid w:val="0010724D"/>
    <w:rsid w:val="00116402"/>
    <w:rsid w:val="00116F71"/>
    <w:rsid w:val="00120392"/>
    <w:rsid w:val="0012097B"/>
    <w:rsid w:val="00120EBE"/>
    <w:rsid w:val="0012108E"/>
    <w:rsid w:val="00121F09"/>
    <w:rsid w:val="00122771"/>
    <w:rsid w:val="00123046"/>
    <w:rsid w:val="001257CB"/>
    <w:rsid w:val="00127728"/>
    <w:rsid w:val="001308EE"/>
    <w:rsid w:val="0013256D"/>
    <w:rsid w:val="0013692C"/>
    <w:rsid w:val="00142198"/>
    <w:rsid w:val="00145119"/>
    <w:rsid w:val="00145399"/>
    <w:rsid w:val="00147CEE"/>
    <w:rsid w:val="00156814"/>
    <w:rsid w:val="00156D89"/>
    <w:rsid w:val="00160BC8"/>
    <w:rsid w:val="00161005"/>
    <w:rsid w:val="001611C2"/>
    <w:rsid w:val="001762F9"/>
    <w:rsid w:val="00176412"/>
    <w:rsid w:val="00180562"/>
    <w:rsid w:val="00181A1B"/>
    <w:rsid w:val="001848A0"/>
    <w:rsid w:val="00184A89"/>
    <w:rsid w:val="001860C8"/>
    <w:rsid w:val="001860E3"/>
    <w:rsid w:val="00194A91"/>
    <w:rsid w:val="001A0E54"/>
    <w:rsid w:val="001A14C1"/>
    <w:rsid w:val="001A1D8A"/>
    <w:rsid w:val="001A3D3D"/>
    <w:rsid w:val="001A73C7"/>
    <w:rsid w:val="001B0112"/>
    <w:rsid w:val="001B0C74"/>
    <w:rsid w:val="001B2085"/>
    <w:rsid w:val="001B2907"/>
    <w:rsid w:val="001B3A84"/>
    <w:rsid w:val="001B4A66"/>
    <w:rsid w:val="001B51F5"/>
    <w:rsid w:val="001B60A9"/>
    <w:rsid w:val="001C0AA9"/>
    <w:rsid w:val="001C1229"/>
    <w:rsid w:val="001D3BD8"/>
    <w:rsid w:val="001D51C3"/>
    <w:rsid w:val="001E120E"/>
    <w:rsid w:val="001E3C31"/>
    <w:rsid w:val="001F3096"/>
    <w:rsid w:val="001F31D4"/>
    <w:rsid w:val="001F4BB3"/>
    <w:rsid w:val="001F500E"/>
    <w:rsid w:val="002028EE"/>
    <w:rsid w:val="002032F4"/>
    <w:rsid w:val="00205697"/>
    <w:rsid w:val="002070A9"/>
    <w:rsid w:val="002126E1"/>
    <w:rsid w:val="002212DE"/>
    <w:rsid w:val="00223FAC"/>
    <w:rsid w:val="00234CC0"/>
    <w:rsid w:val="00247B17"/>
    <w:rsid w:val="002536E9"/>
    <w:rsid w:val="00253C5D"/>
    <w:rsid w:val="00260505"/>
    <w:rsid w:val="00262B32"/>
    <w:rsid w:val="00264158"/>
    <w:rsid w:val="0026630F"/>
    <w:rsid w:val="00267A39"/>
    <w:rsid w:val="00267FF0"/>
    <w:rsid w:val="0027111D"/>
    <w:rsid w:val="00272BBD"/>
    <w:rsid w:val="002757AC"/>
    <w:rsid w:val="00277438"/>
    <w:rsid w:val="0027745E"/>
    <w:rsid w:val="00296367"/>
    <w:rsid w:val="002978CF"/>
    <w:rsid w:val="00297B79"/>
    <w:rsid w:val="00297FA1"/>
    <w:rsid w:val="002A1351"/>
    <w:rsid w:val="002A1814"/>
    <w:rsid w:val="002A1877"/>
    <w:rsid w:val="002A2D4A"/>
    <w:rsid w:val="002A417A"/>
    <w:rsid w:val="002A63DE"/>
    <w:rsid w:val="002B0550"/>
    <w:rsid w:val="002B09A5"/>
    <w:rsid w:val="002B2CA6"/>
    <w:rsid w:val="002B547C"/>
    <w:rsid w:val="002C2CBD"/>
    <w:rsid w:val="002C2FEC"/>
    <w:rsid w:val="002C4335"/>
    <w:rsid w:val="002C511A"/>
    <w:rsid w:val="002C6ABC"/>
    <w:rsid w:val="002C6EA9"/>
    <w:rsid w:val="002C7DE4"/>
    <w:rsid w:val="002D120A"/>
    <w:rsid w:val="002D46A1"/>
    <w:rsid w:val="002D6FC0"/>
    <w:rsid w:val="002F7748"/>
    <w:rsid w:val="00303BBC"/>
    <w:rsid w:val="0030715E"/>
    <w:rsid w:val="00311156"/>
    <w:rsid w:val="0031136A"/>
    <w:rsid w:val="0031665D"/>
    <w:rsid w:val="003204C3"/>
    <w:rsid w:val="00321731"/>
    <w:rsid w:val="00321DAF"/>
    <w:rsid w:val="0032277C"/>
    <w:rsid w:val="0032430D"/>
    <w:rsid w:val="00324E32"/>
    <w:rsid w:val="003254E1"/>
    <w:rsid w:val="00336A38"/>
    <w:rsid w:val="0033792C"/>
    <w:rsid w:val="00340244"/>
    <w:rsid w:val="00341EC1"/>
    <w:rsid w:val="00342BD8"/>
    <w:rsid w:val="0034465A"/>
    <w:rsid w:val="003450C3"/>
    <w:rsid w:val="003551E8"/>
    <w:rsid w:val="00361579"/>
    <w:rsid w:val="00362F78"/>
    <w:rsid w:val="003632F7"/>
    <w:rsid w:val="00363541"/>
    <w:rsid w:val="00363F97"/>
    <w:rsid w:val="00363FDE"/>
    <w:rsid w:val="00365664"/>
    <w:rsid w:val="00366FD3"/>
    <w:rsid w:val="00371B7D"/>
    <w:rsid w:val="00373244"/>
    <w:rsid w:val="0037469C"/>
    <w:rsid w:val="003768A5"/>
    <w:rsid w:val="00384CEF"/>
    <w:rsid w:val="00391D5A"/>
    <w:rsid w:val="00392741"/>
    <w:rsid w:val="003A08B9"/>
    <w:rsid w:val="003A0963"/>
    <w:rsid w:val="003A11F4"/>
    <w:rsid w:val="003A23A1"/>
    <w:rsid w:val="003A3485"/>
    <w:rsid w:val="003B25BC"/>
    <w:rsid w:val="003B2C9B"/>
    <w:rsid w:val="003B5E08"/>
    <w:rsid w:val="003C24BB"/>
    <w:rsid w:val="003C2A8B"/>
    <w:rsid w:val="003D1C92"/>
    <w:rsid w:val="003D3B41"/>
    <w:rsid w:val="003D42BA"/>
    <w:rsid w:val="003E063C"/>
    <w:rsid w:val="003E50A4"/>
    <w:rsid w:val="003E6966"/>
    <w:rsid w:val="003F18AC"/>
    <w:rsid w:val="003F18DB"/>
    <w:rsid w:val="003F3EEC"/>
    <w:rsid w:val="00402AC6"/>
    <w:rsid w:val="00405701"/>
    <w:rsid w:val="00410A47"/>
    <w:rsid w:val="004177A8"/>
    <w:rsid w:val="004214F0"/>
    <w:rsid w:val="00423FC8"/>
    <w:rsid w:val="0042404E"/>
    <w:rsid w:val="0042482A"/>
    <w:rsid w:val="00426749"/>
    <w:rsid w:val="004311F8"/>
    <w:rsid w:val="0043192E"/>
    <w:rsid w:val="00433885"/>
    <w:rsid w:val="00436AEA"/>
    <w:rsid w:val="00436F70"/>
    <w:rsid w:val="0044168A"/>
    <w:rsid w:val="00441D1C"/>
    <w:rsid w:val="00443132"/>
    <w:rsid w:val="0044488E"/>
    <w:rsid w:val="004455F8"/>
    <w:rsid w:val="00446723"/>
    <w:rsid w:val="00446D0E"/>
    <w:rsid w:val="00447D11"/>
    <w:rsid w:val="00447D70"/>
    <w:rsid w:val="00451878"/>
    <w:rsid w:val="00454941"/>
    <w:rsid w:val="00456C15"/>
    <w:rsid w:val="00464AB5"/>
    <w:rsid w:val="0047202B"/>
    <w:rsid w:val="00476DD4"/>
    <w:rsid w:val="004812F6"/>
    <w:rsid w:val="00482C73"/>
    <w:rsid w:val="00483977"/>
    <w:rsid w:val="00484052"/>
    <w:rsid w:val="00485F83"/>
    <w:rsid w:val="00486301"/>
    <w:rsid w:val="0048715D"/>
    <w:rsid w:val="004873E2"/>
    <w:rsid w:val="00487E32"/>
    <w:rsid w:val="0049155A"/>
    <w:rsid w:val="00494297"/>
    <w:rsid w:val="00495B2B"/>
    <w:rsid w:val="004974BA"/>
    <w:rsid w:val="004A78C4"/>
    <w:rsid w:val="004B3735"/>
    <w:rsid w:val="004C166C"/>
    <w:rsid w:val="004C3C66"/>
    <w:rsid w:val="004C6E63"/>
    <w:rsid w:val="004C783D"/>
    <w:rsid w:val="004D44DD"/>
    <w:rsid w:val="004D76E4"/>
    <w:rsid w:val="004E185D"/>
    <w:rsid w:val="004E3409"/>
    <w:rsid w:val="004E656D"/>
    <w:rsid w:val="00501319"/>
    <w:rsid w:val="00502835"/>
    <w:rsid w:val="00502981"/>
    <w:rsid w:val="00502A7F"/>
    <w:rsid w:val="00504157"/>
    <w:rsid w:val="00505A11"/>
    <w:rsid w:val="00505B64"/>
    <w:rsid w:val="00506396"/>
    <w:rsid w:val="00510B32"/>
    <w:rsid w:val="00514B79"/>
    <w:rsid w:val="005158F1"/>
    <w:rsid w:val="00515B7F"/>
    <w:rsid w:val="0051609F"/>
    <w:rsid w:val="00516195"/>
    <w:rsid w:val="00517A35"/>
    <w:rsid w:val="00520875"/>
    <w:rsid w:val="00520C36"/>
    <w:rsid w:val="0052189A"/>
    <w:rsid w:val="0052383D"/>
    <w:rsid w:val="00524B83"/>
    <w:rsid w:val="00531440"/>
    <w:rsid w:val="005314BD"/>
    <w:rsid w:val="005314F2"/>
    <w:rsid w:val="00533422"/>
    <w:rsid w:val="00536B2D"/>
    <w:rsid w:val="00536DAC"/>
    <w:rsid w:val="00540E2E"/>
    <w:rsid w:val="00542793"/>
    <w:rsid w:val="0054339E"/>
    <w:rsid w:val="00545826"/>
    <w:rsid w:val="00546DD0"/>
    <w:rsid w:val="00555437"/>
    <w:rsid w:val="005576F6"/>
    <w:rsid w:val="00560EE9"/>
    <w:rsid w:val="0056416D"/>
    <w:rsid w:val="0056438B"/>
    <w:rsid w:val="00566468"/>
    <w:rsid w:val="0056694A"/>
    <w:rsid w:val="0057362D"/>
    <w:rsid w:val="00575781"/>
    <w:rsid w:val="00575A55"/>
    <w:rsid w:val="005842E7"/>
    <w:rsid w:val="005865CF"/>
    <w:rsid w:val="005933C3"/>
    <w:rsid w:val="0059487F"/>
    <w:rsid w:val="005953AD"/>
    <w:rsid w:val="0059666E"/>
    <w:rsid w:val="00597A40"/>
    <w:rsid w:val="005A5DE5"/>
    <w:rsid w:val="005B1814"/>
    <w:rsid w:val="005B1C21"/>
    <w:rsid w:val="005B1FCA"/>
    <w:rsid w:val="005B2461"/>
    <w:rsid w:val="005B31BC"/>
    <w:rsid w:val="005C348B"/>
    <w:rsid w:val="005C57A3"/>
    <w:rsid w:val="005C65C4"/>
    <w:rsid w:val="005C79D5"/>
    <w:rsid w:val="005D407C"/>
    <w:rsid w:val="005D6509"/>
    <w:rsid w:val="005D6A77"/>
    <w:rsid w:val="005E3B43"/>
    <w:rsid w:val="005E5C01"/>
    <w:rsid w:val="005E7E3D"/>
    <w:rsid w:val="005F02C6"/>
    <w:rsid w:val="005F6267"/>
    <w:rsid w:val="005F6BC1"/>
    <w:rsid w:val="006012D3"/>
    <w:rsid w:val="00606B33"/>
    <w:rsid w:val="006106DB"/>
    <w:rsid w:val="006108AE"/>
    <w:rsid w:val="00610B57"/>
    <w:rsid w:val="00620B60"/>
    <w:rsid w:val="00621A25"/>
    <w:rsid w:val="00622632"/>
    <w:rsid w:val="00622F66"/>
    <w:rsid w:val="00627976"/>
    <w:rsid w:val="0063091C"/>
    <w:rsid w:val="00631AE3"/>
    <w:rsid w:val="00633C21"/>
    <w:rsid w:val="00633CDF"/>
    <w:rsid w:val="0063404B"/>
    <w:rsid w:val="0063752A"/>
    <w:rsid w:val="006440FD"/>
    <w:rsid w:val="00646170"/>
    <w:rsid w:val="006467E8"/>
    <w:rsid w:val="00646E2E"/>
    <w:rsid w:val="00647AB6"/>
    <w:rsid w:val="00654C93"/>
    <w:rsid w:val="00656A5A"/>
    <w:rsid w:val="0066186F"/>
    <w:rsid w:val="00661DED"/>
    <w:rsid w:val="006676C6"/>
    <w:rsid w:val="006712CF"/>
    <w:rsid w:val="00676995"/>
    <w:rsid w:val="00676997"/>
    <w:rsid w:val="00681BBE"/>
    <w:rsid w:val="00682ED9"/>
    <w:rsid w:val="0068394B"/>
    <w:rsid w:val="00686953"/>
    <w:rsid w:val="00686FA8"/>
    <w:rsid w:val="00687EC9"/>
    <w:rsid w:val="00693D1B"/>
    <w:rsid w:val="006A344D"/>
    <w:rsid w:val="006B3E2D"/>
    <w:rsid w:val="006B4FAB"/>
    <w:rsid w:val="006B5C05"/>
    <w:rsid w:val="006B757A"/>
    <w:rsid w:val="006C18C3"/>
    <w:rsid w:val="006C7355"/>
    <w:rsid w:val="006D0135"/>
    <w:rsid w:val="006D07F1"/>
    <w:rsid w:val="006D0BEE"/>
    <w:rsid w:val="006D0DBE"/>
    <w:rsid w:val="006D6833"/>
    <w:rsid w:val="006D7B36"/>
    <w:rsid w:val="006E0A17"/>
    <w:rsid w:val="006E16FA"/>
    <w:rsid w:val="006E3D4B"/>
    <w:rsid w:val="006E4863"/>
    <w:rsid w:val="006E4B3E"/>
    <w:rsid w:val="006F0598"/>
    <w:rsid w:val="006F2C36"/>
    <w:rsid w:val="006F30C7"/>
    <w:rsid w:val="006F465D"/>
    <w:rsid w:val="006F5A24"/>
    <w:rsid w:val="006F6919"/>
    <w:rsid w:val="006F784F"/>
    <w:rsid w:val="0070063F"/>
    <w:rsid w:val="00703719"/>
    <w:rsid w:val="00704993"/>
    <w:rsid w:val="007050B7"/>
    <w:rsid w:val="00712340"/>
    <w:rsid w:val="0072091D"/>
    <w:rsid w:val="007213BC"/>
    <w:rsid w:val="00723CBE"/>
    <w:rsid w:val="00727294"/>
    <w:rsid w:val="00732A6D"/>
    <w:rsid w:val="0073312F"/>
    <w:rsid w:val="00735401"/>
    <w:rsid w:val="007358E1"/>
    <w:rsid w:val="00736B6C"/>
    <w:rsid w:val="00736E98"/>
    <w:rsid w:val="0073772E"/>
    <w:rsid w:val="0074328A"/>
    <w:rsid w:val="00747BF9"/>
    <w:rsid w:val="0075106C"/>
    <w:rsid w:val="0075122B"/>
    <w:rsid w:val="00754734"/>
    <w:rsid w:val="0075489A"/>
    <w:rsid w:val="00754D6E"/>
    <w:rsid w:val="00755E42"/>
    <w:rsid w:val="00762B34"/>
    <w:rsid w:val="00762DC2"/>
    <w:rsid w:val="00764E34"/>
    <w:rsid w:val="007650C9"/>
    <w:rsid w:val="00766256"/>
    <w:rsid w:val="007667F1"/>
    <w:rsid w:val="00766D75"/>
    <w:rsid w:val="0077320D"/>
    <w:rsid w:val="00775A38"/>
    <w:rsid w:val="00777C5F"/>
    <w:rsid w:val="00780F69"/>
    <w:rsid w:val="00781B8B"/>
    <w:rsid w:val="00783B31"/>
    <w:rsid w:val="0078667F"/>
    <w:rsid w:val="00786C86"/>
    <w:rsid w:val="00787870"/>
    <w:rsid w:val="00787E2C"/>
    <w:rsid w:val="007908DB"/>
    <w:rsid w:val="00791267"/>
    <w:rsid w:val="007931AA"/>
    <w:rsid w:val="007941D4"/>
    <w:rsid w:val="00794D59"/>
    <w:rsid w:val="007A0571"/>
    <w:rsid w:val="007A2833"/>
    <w:rsid w:val="007A2D79"/>
    <w:rsid w:val="007A3468"/>
    <w:rsid w:val="007A3762"/>
    <w:rsid w:val="007A6DF5"/>
    <w:rsid w:val="007A7590"/>
    <w:rsid w:val="007B36E8"/>
    <w:rsid w:val="007B438E"/>
    <w:rsid w:val="007B4D6E"/>
    <w:rsid w:val="007C0980"/>
    <w:rsid w:val="007C0B79"/>
    <w:rsid w:val="007C188C"/>
    <w:rsid w:val="007C26B1"/>
    <w:rsid w:val="007C2796"/>
    <w:rsid w:val="007C5F3E"/>
    <w:rsid w:val="007C7C94"/>
    <w:rsid w:val="007D10BB"/>
    <w:rsid w:val="007D350F"/>
    <w:rsid w:val="007D48EF"/>
    <w:rsid w:val="007D6F8D"/>
    <w:rsid w:val="007E072E"/>
    <w:rsid w:val="007E3D02"/>
    <w:rsid w:val="007E4ADB"/>
    <w:rsid w:val="007E4DA5"/>
    <w:rsid w:val="007F17E7"/>
    <w:rsid w:val="007F4927"/>
    <w:rsid w:val="007F791B"/>
    <w:rsid w:val="008013BC"/>
    <w:rsid w:val="008014EF"/>
    <w:rsid w:val="00802B48"/>
    <w:rsid w:val="008049EE"/>
    <w:rsid w:val="008067E8"/>
    <w:rsid w:val="00806F37"/>
    <w:rsid w:val="008109E3"/>
    <w:rsid w:val="00811B96"/>
    <w:rsid w:val="00811F27"/>
    <w:rsid w:val="00812767"/>
    <w:rsid w:val="00812D57"/>
    <w:rsid w:val="00813596"/>
    <w:rsid w:val="00813A5E"/>
    <w:rsid w:val="00813EBF"/>
    <w:rsid w:val="00813FEF"/>
    <w:rsid w:val="00822965"/>
    <w:rsid w:val="00830AB1"/>
    <w:rsid w:val="008335EA"/>
    <w:rsid w:val="00833FE2"/>
    <w:rsid w:val="00834DC2"/>
    <w:rsid w:val="008422EA"/>
    <w:rsid w:val="00843083"/>
    <w:rsid w:val="0084516A"/>
    <w:rsid w:val="008456EC"/>
    <w:rsid w:val="00846612"/>
    <w:rsid w:val="00850425"/>
    <w:rsid w:val="0085084D"/>
    <w:rsid w:val="00855845"/>
    <w:rsid w:val="0086227A"/>
    <w:rsid w:val="0086250B"/>
    <w:rsid w:val="00865479"/>
    <w:rsid w:val="0087100E"/>
    <w:rsid w:val="008717CE"/>
    <w:rsid w:val="0087456D"/>
    <w:rsid w:val="00875B43"/>
    <w:rsid w:val="00880178"/>
    <w:rsid w:val="00881930"/>
    <w:rsid w:val="00881A3D"/>
    <w:rsid w:val="00884B5C"/>
    <w:rsid w:val="0088677D"/>
    <w:rsid w:val="00893DF7"/>
    <w:rsid w:val="008952D4"/>
    <w:rsid w:val="008A25CB"/>
    <w:rsid w:val="008B009A"/>
    <w:rsid w:val="008B3589"/>
    <w:rsid w:val="008B5A7E"/>
    <w:rsid w:val="008B5F03"/>
    <w:rsid w:val="008B67E9"/>
    <w:rsid w:val="008B7C12"/>
    <w:rsid w:val="008C3DCD"/>
    <w:rsid w:val="008C4A12"/>
    <w:rsid w:val="008C68CA"/>
    <w:rsid w:val="008D512D"/>
    <w:rsid w:val="008D6E4B"/>
    <w:rsid w:val="008E29B0"/>
    <w:rsid w:val="008E4106"/>
    <w:rsid w:val="00905E45"/>
    <w:rsid w:val="00907DA3"/>
    <w:rsid w:val="009102A6"/>
    <w:rsid w:val="0091069B"/>
    <w:rsid w:val="00912F8E"/>
    <w:rsid w:val="00914381"/>
    <w:rsid w:val="00915CEA"/>
    <w:rsid w:val="009174A2"/>
    <w:rsid w:val="009212DF"/>
    <w:rsid w:val="00922502"/>
    <w:rsid w:val="00924991"/>
    <w:rsid w:val="00924BC7"/>
    <w:rsid w:val="00926D9A"/>
    <w:rsid w:val="00931CE8"/>
    <w:rsid w:val="00933FA9"/>
    <w:rsid w:val="00941D69"/>
    <w:rsid w:val="00946D48"/>
    <w:rsid w:val="0094792B"/>
    <w:rsid w:val="0095176B"/>
    <w:rsid w:val="00951BF2"/>
    <w:rsid w:val="00953C37"/>
    <w:rsid w:val="00954F23"/>
    <w:rsid w:val="009563C1"/>
    <w:rsid w:val="0096079F"/>
    <w:rsid w:val="00960DFF"/>
    <w:rsid w:val="00970B0B"/>
    <w:rsid w:val="0097314F"/>
    <w:rsid w:val="009772C1"/>
    <w:rsid w:val="009831CA"/>
    <w:rsid w:val="00983973"/>
    <w:rsid w:val="00983BDC"/>
    <w:rsid w:val="00985467"/>
    <w:rsid w:val="00985802"/>
    <w:rsid w:val="0098585A"/>
    <w:rsid w:val="00991518"/>
    <w:rsid w:val="009934C2"/>
    <w:rsid w:val="009945AB"/>
    <w:rsid w:val="00994AE9"/>
    <w:rsid w:val="00995A7E"/>
    <w:rsid w:val="00996E84"/>
    <w:rsid w:val="009A38FF"/>
    <w:rsid w:val="009A6AF0"/>
    <w:rsid w:val="009A798C"/>
    <w:rsid w:val="009B0660"/>
    <w:rsid w:val="009B406A"/>
    <w:rsid w:val="009B6D39"/>
    <w:rsid w:val="009B6F01"/>
    <w:rsid w:val="009C0D9E"/>
    <w:rsid w:val="009C141E"/>
    <w:rsid w:val="009C1F3E"/>
    <w:rsid w:val="009C3762"/>
    <w:rsid w:val="009C4473"/>
    <w:rsid w:val="009D0236"/>
    <w:rsid w:val="009D035B"/>
    <w:rsid w:val="009D3A22"/>
    <w:rsid w:val="009D461D"/>
    <w:rsid w:val="009E098C"/>
    <w:rsid w:val="009E0D7A"/>
    <w:rsid w:val="009E192E"/>
    <w:rsid w:val="009E5B1F"/>
    <w:rsid w:val="009E5E58"/>
    <w:rsid w:val="009F0338"/>
    <w:rsid w:val="009F398B"/>
    <w:rsid w:val="009F65A9"/>
    <w:rsid w:val="009F7C5A"/>
    <w:rsid w:val="00A009DA"/>
    <w:rsid w:val="00A02E7B"/>
    <w:rsid w:val="00A0401C"/>
    <w:rsid w:val="00A05022"/>
    <w:rsid w:val="00A06A30"/>
    <w:rsid w:val="00A11AD4"/>
    <w:rsid w:val="00A15FE3"/>
    <w:rsid w:val="00A168F4"/>
    <w:rsid w:val="00A17422"/>
    <w:rsid w:val="00A17F0A"/>
    <w:rsid w:val="00A20A67"/>
    <w:rsid w:val="00A23A57"/>
    <w:rsid w:val="00A31606"/>
    <w:rsid w:val="00A41CEA"/>
    <w:rsid w:val="00A47E66"/>
    <w:rsid w:val="00A54036"/>
    <w:rsid w:val="00A555F1"/>
    <w:rsid w:val="00A57961"/>
    <w:rsid w:val="00A61B61"/>
    <w:rsid w:val="00A72967"/>
    <w:rsid w:val="00A7380A"/>
    <w:rsid w:val="00A7404B"/>
    <w:rsid w:val="00A817BC"/>
    <w:rsid w:val="00A8764B"/>
    <w:rsid w:val="00A9211A"/>
    <w:rsid w:val="00A92C15"/>
    <w:rsid w:val="00A93965"/>
    <w:rsid w:val="00A94A80"/>
    <w:rsid w:val="00A94DAC"/>
    <w:rsid w:val="00A95450"/>
    <w:rsid w:val="00A9585D"/>
    <w:rsid w:val="00AA3258"/>
    <w:rsid w:val="00AA3F14"/>
    <w:rsid w:val="00AA4C5E"/>
    <w:rsid w:val="00AB280C"/>
    <w:rsid w:val="00AB3348"/>
    <w:rsid w:val="00AB371C"/>
    <w:rsid w:val="00AB68E4"/>
    <w:rsid w:val="00AC3AFD"/>
    <w:rsid w:val="00AC3D60"/>
    <w:rsid w:val="00AC670E"/>
    <w:rsid w:val="00AC749F"/>
    <w:rsid w:val="00AC74F6"/>
    <w:rsid w:val="00AC792F"/>
    <w:rsid w:val="00AD0A27"/>
    <w:rsid w:val="00AD303B"/>
    <w:rsid w:val="00AD61AE"/>
    <w:rsid w:val="00AE0DD5"/>
    <w:rsid w:val="00AE4B6E"/>
    <w:rsid w:val="00AE4DC5"/>
    <w:rsid w:val="00AF1A35"/>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612F"/>
    <w:rsid w:val="00B3182C"/>
    <w:rsid w:val="00B322BF"/>
    <w:rsid w:val="00B37B56"/>
    <w:rsid w:val="00B424FD"/>
    <w:rsid w:val="00B44A91"/>
    <w:rsid w:val="00B4753E"/>
    <w:rsid w:val="00B51294"/>
    <w:rsid w:val="00B57B09"/>
    <w:rsid w:val="00B57D11"/>
    <w:rsid w:val="00B61459"/>
    <w:rsid w:val="00B669AA"/>
    <w:rsid w:val="00B7016D"/>
    <w:rsid w:val="00B84B5A"/>
    <w:rsid w:val="00B853EF"/>
    <w:rsid w:val="00B9045C"/>
    <w:rsid w:val="00B97712"/>
    <w:rsid w:val="00BA147A"/>
    <w:rsid w:val="00BA431C"/>
    <w:rsid w:val="00BA49FA"/>
    <w:rsid w:val="00BA7EAF"/>
    <w:rsid w:val="00BB006A"/>
    <w:rsid w:val="00BB082F"/>
    <w:rsid w:val="00BB1095"/>
    <w:rsid w:val="00BB2FBD"/>
    <w:rsid w:val="00BB659F"/>
    <w:rsid w:val="00BB7087"/>
    <w:rsid w:val="00BC0FA6"/>
    <w:rsid w:val="00BC4131"/>
    <w:rsid w:val="00BC4271"/>
    <w:rsid w:val="00BC73B2"/>
    <w:rsid w:val="00BD305F"/>
    <w:rsid w:val="00BD72F0"/>
    <w:rsid w:val="00BE03EA"/>
    <w:rsid w:val="00BE10C9"/>
    <w:rsid w:val="00BE5169"/>
    <w:rsid w:val="00BE57AF"/>
    <w:rsid w:val="00BE76D5"/>
    <w:rsid w:val="00BF0548"/>
    <w:rsid w:val="00BF0669"/>
    <w:rsid w:val="00BF0BF2"/>
    <w:rsid w:val="00BF2912"/>
    <w:rsid w:val="00C00ADF"/>
    <w:rsid w:val="00C00B1B"/>
    <w:rsid w:val="00C0156E"/>
    <w:rsid w:val="00C05592"/>
    <w:rsid w:val="00C0677F"/>
    <w:rsid w:val="00C11635"/>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573B4"/>
    <w:rsid w:val="00C60127"/>
    <w:rsid w:val="00C61E61"/>
    <w:rsid w:val="00C6514B"/>
    <w:rsid w:val="00C654EE"/>
    <w:rsid w:val="00C677FB"/>
    <w:rsid w:val="00C70664"/>
    <w:rsid w:val="00C73643"/>
    <w:rsid w:val="00C74E7D"/>
    <w:rsid w:val="00C756D2"/>
    <w:rsid w:val="00C764D1"/>
    <w:rsid w:val="00C76BBA"/>
    <w:rsid w:val="00C85985"/>
    <w:rsid w:val="00C85A9F"/>
    <w:rsid w:val="00C876C1"/>
    <w:rsid w:val="00C90254"/>
    <w:rsid w:val="00C903D3"/>
    <w:rsid w:val="00C92A82"/>
    <w:rsid w:val="00C9479E"/>
    <w:rsid w:val="00C96B31"/>
    <w:rsid w:val="00CB2953"/>
    <w:rsid w:val="00CB6D04"/>
    <w:rsid w:val="00CC0A1B"/>
    <w:rsid w:val="00CC2485"/>
    <w:rsid w:val="00CC4943"/>
    <w:rsid w:val="00CC52E8"/>
    <w:rsid w:val="00CC6E0F"/>
    <w:rsid w:val="00CD2396"/>
    <w:rsid w:val="00CE2B47"/>
    <w:rsid w:val="00CE5248"/>
    <w:rsid w:val="00CE5865"/>
    <w:rsid w:val="00CF00F2"/>
    <w:rsid w:val="00CF143D"/>
    <w:rsid w:val="00CF552B"/>
    <w:rsid w:val="00CF71A3"/>
    <w:rsid w:val="00D008AC"/>
    <w:rsid w:val="00D00D06"/>
    <w:rsid w:val="00D01A29"/>
    <w:rsid w:val="00D056C4"/>
    <w:rsid w:val="00D16A2E"/>
    <w:rsid w:val="00D210B5"/>
    <w:rsid w:val="00D21391"/>
    <w:rsid w:val="00D21F6E"/>
    <w:rsid w:val="00D35495"/>
    <w:rsid w:val="00D3643C"/>
    <w:rsid w:val="00D37823"/>
    <w:rsid w:val="00D42271"/>
    <w:rsid w:val="00D42DE7"/>
    <w:rsid w:val="00D440DA"/>
    <w:rsid w:val="00D4721A"/>
    <w:rsid w:val="00D52AFE"/>
    <w:rsid w:val="00D54835"/>
    <w:rsid w:val="00D54F26"/>
    <w:rsid w:val="00D56B86"/>
    <w:rsid w:val="00D64BE0"/>
    <w:rsid w:val="00D70882"/>
    <w:rsid w:val="00D71D80"/>
    <w:rsid w:val="00D72867"/>
    <w:rsid w:val="00D74EDA"/>
    <w:rsid w:val="00D762F6"/>
    <w:rsid w:val="00D76414"/>
    <w:rsid w:val="00D77A25"/>
    <w:rsid w:val="00D81C76"/>
    <w:rsid w:val="00D92818"/>
    <w:rsid w:val="00D93617"/>
    <w:rsid w:val="00D94CBF"/>
    <w:rsid w:val="00D95941"/>
    <w:rsid w:val="00D96464"/>
    <w:rsid w:val="00DA13E1"/>
    <w:rsid w:val="00DB0CFC"/>
    <w:rsid w:val="00DB0D26"/>
    <w:rsid w:val="00DB567B"/>
    <w:rsid w:val="00DB5F71"/>
    <w:rsid w:val="00DC5A12"/>
    <w:rsid w:val="00DD2FD2"/>
    <w:rsid w:val="00DD725A"/>
    <w:rsid w:val="00DD7744"/>
    <w:rsid w:val="00DE0AD1"/>
    <w:rsid w:val="00DE638B"/>
    <w:rsid w:val="00DF057D"/>
    <w:rsid w:val="00DF1DF7"/>
    <w:rsid w:val="00DF38BA"/>
    <w:rsid w:val="00DF4280"/>
    <w:rsid w:val="00DF46DE"/>
    <w:rsid w:val="00E011C6"/>
    <w:rsid w:val="00E04EDA"/>
    <w:rsid w:val="00E05FED"/>
    <w:rsid w:val="00E10E12"/>
    <w:rsid w:val="00E10E56"/>
    <w:rsid w:val="00E110C7"/>
    <w:rsid w:val="00E118CF"/>
    <w:rsid w:val="00E1360F"/>
    <w:rsid w:val="00E137AE"/>
    <w:rsid w:val="00E1728B"/>
    <w:rsid w:val="00E219C8"/>
    <w:rsid w:val="00E228C5"/>
    <w:rsid w:val="00E2374A"/>
    <w:rsid w:val="00E2469E"/>
    <w:rsid w:val="00E25E4F"/>
    <w:rsid w:val="00E26C7D"/>
    <w:rsid w:val="00E27671"/>
    <w:rsid w:val="00E36212"/>
    <w:rsid w:val="00E406AC"/>
    <w:rsid w:val="00E42769"/>
    <w:rsid w:val="00E42EFE"/>
    <w:rsid w:val="00E45BDD"/>
    <w:rsid w:val="00E55938"/>
    <w:rsid w:val="00E63AC5"/>
    <w:rsid w:val="00E64AD3"/>
    <w:rsid w:val="00E66BAC"/>
    <w:rsid w:val="00E70168"/>
    <w:rsid w:val="00E7257C"/>
    <w:rsid w:val="00E870E6"/>
    <w:rsid w:val="00E87B1F"/>
    <w:rsid w:val="00E976F3"/>
    <w:rsid w:val="00EA5187"/>
    <w:rsid w:val="00EA5F46"/>
    <w:rsid w:val="00EA64CB"/>
    <w:rsid w:val="00EA7487"/>
    <w:rsid w:val="00EB1311"/>
    <w:rsid w:val="00EB1BD3"/>
    <w:rsid w:val="00EB770D"/>
    <w:rsid w:val="00EC1986"/>
    <w:rsid w:val="00EC258E"/>
    <w:rsid w:val="00EC31B4"/>
    <w:rsid w:val="00EC3482"/>
    <w:rsid w:val="00EC3E5B"/>
    <w:rsid w:val="00EC4D8A"/>
    <w:rsid w:val="00EC5455"/>
    <w:rsid w:val="00EC7894"/>
    <w:rsid w:val="00ED12CE"/>
    <w:rsid w:val="00ED7D30"/>
    <w:rsid w:val="00EE0C6F"/>
    <w:rsid w:val="00EE628B"/>
    <w:rsid w:val="00EE6B19"/>
    <w:rsid w:val="00EE7FBA"/>
    <w:rsid w:val="00EF4DAD"/>
    <w:rsid w:val="00EF634C"/>
    <w:rsid w:val="00F04C99"/>
    <w:rsid w:val="00F05525"/>
    <w:rsid w:val="00F06C24"/>
    <w:rsid w:val="00F11A35"/>
    <w:rsid w:val="00F12FF9"/>
    <w:rsid w:val="00F15630"/>
    <w:rsid w:val="00F20A44"/>
    <w:rsid w:val="00F240A4"/>
    <w:rsid w:val="00F27A5C"/>
    <w:rsid w:val="00F30035"/>
    <w:rsid w:val="00F30E9B"/>
    <w:rsid w:val="00F32A8F"/>
    <w:rsid w:val="00F32F66"/>
    <w:rsid w:val="00F3487A"/>
    <w:rsid w:val="00F353B0"/>
    <w:rsid w:val="00F40B6B"/>
    <w:rsid w:val="00F46E43"/>
    <w:rsid w:val="00F53D85"/>
    <w:rsid w:val="00F54539"/>
    <w:rsid w:val="00F571B1"/>
    <w:rsid w:val="00F61AFC"/>
    <w:rsid w:val="00F61BF4"/>
    <w:rsid w:val="00F7001A"/>
    <w:rsid w:val="00F70EA2"/>
    <w:rsid w:val="00F71FB0"/>
    <w:rsid w:val="00F72579"/>
    <w:rsid w:val="00F731C5"/>
    <w:rsid w:val="00F767A6"/>
    <w:rsid w:val="00F76FA5"/>
    <w:rsid w:val="00F81684"/>
    <w:rsid w:val="00F85C81"/>
    <w:rsid w:val="00F872A4"/>
    <w:rsid w:val="00F944E8"/>
    <w:rsid w:val="00FA1686"/>
    <w:rsid w:val="00FA2D08"/>
    <w:rsid w:val="00FA3C13"/>
    <w:rsid w:val="00FA4A7C"/>
    <w:rsid w:val="00FA5683"/>
    <w:rsid w:val="00FA6E7E"/>
    <w:rsid w:val="00FA73C5"/>
    <w:rsid w:val="00FB004C"/>
    <w:rsid w:val="00FB5329"/>
    <w:rsid w:val="00FB5B43"/>
    <w:rsid w:val="00FB5F0B"/>
    <w:rsid w:val="00FC0BB1"/>
    <w:rsid w:val="00FC2367"/>
    <w:rsid w:val="00FC5EA5"/>
    <w:rsid w:val="00FC6CA5"/>
    <w:rsid w:val="00FD293D"/>
    <w:rsid w:val="00FD7BAC"/>
    <w:rsid w:val="00FE36EB"/>
    <w:rsid w:val="00FE7509"/>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553B6B-A819-4DF7-9B1C-80D9F07A314C}">
  <ds:schemaRefs>
    <ds:schemaRef ds:uri="http://schemas.openxmlformats.org/officeDocument/2006/bibliography"/>
  </ds:schemaRefs>
</ds:datastoreItem>
</file>

<file path=customXml/itemProps3.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4.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549</Words>
  <Characters>3134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18</cp:revision>
  <cp:lastPrinted>2022-02-23T11:20:00Z</cp:lastPrinted>
  <dcterms:created xsi:type="dcterms:W3CDTF">2022-03-04T15:26:00Z</dcterms:created>
  <dcterms:modified xsi:type="dcterms:W3CDTF">2022-03-09T15:17:00Z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