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C02AE" w14:textId="0F087EAC" w:rsidR="00812767" w:rsidRPr="0063752A" w:rsidRDefault="00812767" w:rsidP="005B1814">
      <w:pPr>
        <w:jc w:val="both"/>
        <w:rPr>
          <w:rFonts w:ascii="Arial" w:hAnsi="Arial" w:cs="Arial"/>
          <w:b/>
          <w:bCs/>
          <w:sz w:val="22"/>
          <w:szCs w:val="22"/>
        </w:rPr>
      </w:pPr>
    </w:p>
    <w:p w14:paraId="0C9C6993" w14:textId="382ACDFE" w:rsidR="001B2085" w:rsidRPr="008C5945" w:rsidRDefault="001B2085" w:rsidP="00F12409">
      <w:pPr>
        <w:jc w:val="both"/>
        <w:rPr>
          <w:rFonts w:ascii="Arial" w:hAnsi="Arial" w:cs="Arial"/>
        </w:rPr>
      </w:pPr>
    </w:p>
    <w:p w14:paraId="41486410" w14:textId="77777777" w:rsidR="008C5945" w:rsidRPr="00555F39" w:rsidRDefault="008C5945" w:rsidP="008C5945">
      <w:pPr>
        <w:rPr>
          <w:rFonts w:ascii="Arial" w:hAnsi="Arial" w:cs="Arial"/>
          <w:b/>
          <w:bCs/>
          <w:sz w:val="28"/>
          <w:szCs w:val="28"/>
        </w:rPr>
      </w:pPr>
      <w:r>
        <w:rPr>
          <w:rFonts w:ascii="Arial" w:hAnsi="Arial"/>
          <w:b/>
          <w:sz w:val="28"/>
        </w:rPr>
        <w:t xml:space="preserve">HOMI FASHION&amp;JEWELS EXHIBITION: THE SECTOR KEEPS GROWING </w:t>
      </w:r>
    </w:p>
    <w:p w14:paraId="1133A051" w14:textId="77777777" w:rsidR="008C5945" w:rsidRPr="00761949" w:rsidRDefault="008C5945" w:rsidP="008C5945">
      <w:pPr>
        <w:rPr>
          <w:rFonts w:ascii="Arial" w:hAnsi="Arial" w:cs="Arial"/>
          <w:b/>
          <w:bCs/>
          <w:lang w:val="en-US"/>
        </w:rPr>
      </w:pPr>
    </w:p>
    <w:p w14:paraId="246AAD85" w14:textId="78A0BEC2" w:rsidR="008C5945" w:rsidRPr="00761949" w:rsidRDefault="00761949" w:rsidP="00761949">
      <w:pPr>
        <w:jc w:val="both"/>
        <w:rPr>
          <w:rFonts w:ascii="Arial" w:hAnsi="Arial" w:cs="Arial"/>
          <w:lang w:val="en-US"/>
        </w:rPr>
      </w:pPr>
      <w:r w:rsidRPr="00761949">
        <w:rPr>
          <w:rFonts w:ascii="Arial" w:hAnsi="Arial"/>
          <w:i/>
        </w:rPr>
        <w:t xml:space="preserve">The fashion industry trend in the fashion accessories and jewellery segments shows positive figures with a turnover </w:t>
      </w:r>
      <w:r>
        <w:rPr>
          <w:rFonts w:ascii="Arial" w:hAnsi="Arial"/>
          <w:i/>
        </w:rPr>
        <w:t>Euro</w:t>
      </w:r>
      <w:r w:rsidRPr="00761949">
        <w:rPr>
          <w:rFonts w:ascii="Arial" w:hAnsi="Arial"/>
          <w:i/>
        </w:rPr>
        <w:t xml:space="preserve"> 44 billion in 2021. The trend for the first half of 2022 is also positive. A slowdown is expected in the second half of the year in the absence of measures to curb energy inflation.</w:t>
      </w:r>
    </w:p>
    <w:p w14:paraId="2B8F8822" w14:textId="77777777" w:rsidR="008C5945" w:rsidRPr="00761949" w:rsidRDefault="008C5945" w:rsidP="008C5945">
      <w:pPr>
        <w:jc w:val="both"/>
        <w:rPr>
          <w:rFonts w:ascii="Arial" w:hAnsi="Arial" w:cs="Arial"/>
          <w:sz w:val="22"/>
          <w:szCs w:val="22"/>
          <w:lang w:val="en-US"/>
        </w:rPr>
      </w:pPr>
    </w:p>
    <w:p w14:paraId="3C663866" w14:textId="34C511AD" w:rsidR="008C5945" w:rsidRPr="00555F39" w:rsidRDefault="008C5945" w:rsidP="008C5945">
      <w:pPr>
        <w:jc w:val="both"/>
        <w:rPr>
          <w:rFonts w:ascii="Arial" w:hAnsi="Arial" w:cs="Arial"/>
          <w:sz w:val="22"/>
          <w:szCs w:val="22"/>
        </w:rPr>
      </w:pPr>
      <w:r>
        <w:rPr>
          <w:rFonts w:ascii="Arial" w:hAnsi="Arial"/>
          <w:sz w:val="22"/>
        </w:rPr>
        <w:t xml:space="preserve">The Fashion &amp; Bijoux industry is continuing to grow. After the difficulties of the pandemic year 2020 (-14.8%), the sector recorded </w:t>
      </w:r>
      <w:r>
        <w:rPr>
          <w:rFonts w:ascii="Arial" w:hAnsi="Arial"/>
          <w:b/>
          <w:sz w:val="22"/>
        </w:rPr>
        <w:t>positive numbers at a global level in 2021</w:t>
      </w:r>
      <w:r>
        <w:rPr>
          <w:rFonts w:ascii="Arial" w:hAnsi="Arial"/>
          <w:sz w:val="22"/>
        </w:rPr>
        <w:t xml:space="preserve">, showing a significant recovery of +25.3% for values in euro to reach approximately 44 billion euros.  </w:t>
      </w:r>
    </w:p>
    <w:p w14:paraId="388E75CD" w14:textId="77777777" w:rsidR="008C5945" w:rsidRPr="00761949" w:rsidRDefault="008C5945" w:rsidP="008C5945">
      <w:pPr>
        <w:jc w:val="both"/>
        <w:rPr>
          <w:rFonts w:ascii="Arial" w:hAnsi="Arial" w:cs="Arial"/>
          <w:sz w:val="22"/>
          <w:szCs w:val="22"/>
          <w:lang w:val="en-US"/>
        </w:rPr>
      </w:pPr>
    </w:p>
    <w:p w14:paraId="4C49FDA8" w14:textId="2A8444C6" w:rsidR="008C5945" w:rsidRPr="00555F39" w:rsidRDefault="008C5945" w:rsidP="008C5945">
      <w:pPr>
        <w:jc w:val="both"/>
        <w:rPr>
          <w:rFonts w:ascii="Arial" w:hAnsi="Arial" w:cs="Arial"/>
          <w:sz w:val="22"/>
          <w:szCs w:val="22"/>
        </w:rPr>
      </w:pPr>
      <w:r>
        <w:rPr>
          <w:rFonts w:ascii="Arial" w:hAnsi="Arial"/>
          <w:sz w:val="22"/>
        </w:rPr>
        <w:t xml:space="preserve">According to an analysis by Export Planning (July 2022), in 2022 the </w:t>
      </w:r>
      <w:r>
        <w:rPr>
          <w:rFonts w:ascii="Arial" w:hAnsi="Arial"/>
          <w:b/>
          <w:sz w:val="22"/>
        </w:rPr>
        <w:t xml:space="preserve">global trade of Fashion &amp; Bijoux products is estimated to rise by an average of 9.3% </w:t>
      </w:r>
      <w:r>
        <w:rPr>
          <w:rFonts w:ascii="Arial" w:hAnsi="Arial"/>
          <w:sz w:val="22"/>
        </w:rPr>
        <w:t>for values in euro, while in the three-year period 2023-2025 is expected a less accelerated but still optimistic average annual growth rate (CAGR) of +6.5% for values in euro, allowing global trade in fashion and jewellery products to reach almost 58 billion euros by the end of that period.</w:t>
      </w:r>
    </w:p>
    <w:p w14:paraId="4D94FB1C" w14:textId="77777777" w:rsidR="008C5945" w:rsidRPr="00761949" w:rsidRDefault="008C5945" w:rsidP="008C5945">
      <w:pPr>
        <w:jc w:val="both"/>
        <w:rPr>
          <w:rFonts w:ascii="Arial" w:hAnsi="Arial" w:cs="Arial"/>
          <w:sz w:val="22"/>
          <w:szCs w:val="22"/>
          <w:lang w:val="en-US"/>
        </w:rPr>
      </w:pPr>
    </w:p>
    <w:p w14:paraId="67723C48" w14:textId="77777777" w:rsidR="008C5945" w:rsidRPr="00555F39" w:rsidRDefault="008C5945" w:rsidP="008C5945">
      <w:pPr>
        <w:jc w:val="both"/>
        <w:rPr>
          <w:rFonts w:ascii="Arial" w:hAnsi="Arial" w:cs="Arial"/>
          <w:sz w:val="22"/>
          <w:szCs w:val="22"/>
        </w:rPr>
      </w:pPr>
      <w:r>
        <w:rPr>
          <w:rFonts w:ascii="Arial" w:hAnsi="Arial"/>
          <w:sz w:val="22"/>
        </w:rPr>
        <w:t xml:space="preserve">In general, </w:t>
      </w:r>
      <w:r>
        <w:rPr>
          <w:rFonts w:ascii="Arial" w:hAnsi="Arial"/>
          <w:b/>
          <w:sz w:val="22"/>
        </w:rPr>
        <w:t>Italian foreign trade</w:t>
      </w:r>
      <w:r>
        <w:rPr>
          <w:rFonts w:ascii="Arial" w:hAnsi="Arial"/>
          <w:sz w:val="22"/>
        </w:rPr>
        <w:t xml:space="preserve"> also showed a positive trend. For the first time, in 2021 the country's exports of products from the Fashion &amp; Bijoux industry exceeded the 4 billion euros threshold, recovering strongly by 29.5% after the difficulties of 2020 (-14.6%). A result to be attributed especially to Fashion Accessories, that reached more than 2.6 billion euro, with an increase of 24.1% compared to 2020, showing a complete recovery (+2.5%) compared to pre-pandemic levels. On the other hand, last year the Italian exports of Bijoux Products recorded a new all-time high, totalling 1378 million euros (+41.5% compared to 2020). </w:t>
      </w:r>
    </w:p>
    <w:p w14:paraId="247F9191" w14:textId="77777777" w:rsidR="008C5945" w:rsidRPr="00761949" w:rsidRDefault="008C5945" w:rsidP="008C5945">
      <w:pPr>
        <w:jc w:val="both"/>
        <w:rPr>
          <w:rFonts w:ascii="Arial" w:hAnsi="Arial" w:cs="Arial"/>
          <w:sz w:val="22"/>
          <w:szCs w:val="22"/>
          <w:lang w:val="en-US"/>
        </w:rPr>
      </w:pPr>
    </w:p>
    <w:p w14:paraId="3E77127E" w14:textId="77777777" w:rsidR="008C5945" w:rsidRPr="00761949" w:rsidRDefault="008C5945" w:rsidP="008C5945">
      <w:pPr>
        <w:jc w:val="both"/>
        <w:rPr>
          <w:rFonts w:ascii="Arial" w:hAnsi="Arial" w:cs="Arial"/>
          <w:sz w:val="22"/>
          <w:szCs w:val="22"/>
          <w:lang w:val="en-US"/>
        </w:rPr>
      </w:pPr>
    </w:p>
    <w:p w14:paraId="49E2F6D5" w14:textId="77777777" w:rsidR="008C55F7" w:rsidRPr="008C55F7" w:rsidRDefault="008C55F7" w:rsidP="008C5945">
      <w:pPr>
        <w:jc w:val="both"/>
        <w:rPr>
          <w:rFonts w:ascii="Arial" w:hAnsi="Arial" w:cs="Arial"/>
          <w:b/>
          <w:bCs/>
          <w:sz w:val="22"/>
          <w:szCs w:val="22"/>
        </w:rPr>
      </w:pPr>
      <w:r>
        <w:rPr>
          <w:rFonts w:ascii="Arial" w:hAnsi="Arial"/>
          <w:b/>
          <w:sz w:val="22"/>
        </w:rPr>
        <w:t xml:space="preserve">MAIN INTERNATIONAL REFERENCE MARKETS </w:t>
      </w:r>
    </w:p>
    <w:p w14:paraId="3A00C8B1" w14:textId="77777777" w:rsidR="008C55F7" w:rsidRPr="00761949" w:rsidRDefault="008C55F7" w:rsidP="008C5945">
      <w:pPr>
        <w:jc w:val="both"/>
        <w:rPr>
          <w:rFonts w:ascii="Arial" w:hAnsi="Arial" w:cs="Arial"/>
          <w:sz w:val="22"/>
          <w:szCs w:val="22"/>
          <w:lang w:val="en-US"/>
        </w:rPr>
      </w:pPr>
    </w:p>
    <w:p w14:paraId="33473C31" w14:textId="0F5214D1" w:rsidR="008C5945" w:rsidRPr="00555F39" w:rsidRDefault="008C5945" w:rsidP="008C5945">
      <w:pPr>
        <w:jc w:val="both"/>
        <w:rPr>
          <w:rFonts w:ascii="Arial" w:hAnsi="Arial" w:cs="Arial"/>
          <w:sz w:val="22"/>
          <w:szCs w:val="22"/>
        </w:rPr>
      </w:pPr>
      <w:r>
        <w:rPr>
          <w:rFonts w:ascii="Arial" w:hAnsi="Arial"/>
          <w:sz w:val="22"/>
        </w:rPr>
        <w:t xml:space="preserve">The ranking of the main </w:t>
      </w:r>
      <w:r>
        <w:rPr>
          <w:rFonts w:ascii="Arial" w:hAnsi="Arial"/>
          <w:b/>
          <w:bCs/>
          <w:sz w:val="22"/>
        </w:rPr>
        <w:t>world markets in the Fashion Accessories industry</w:t>
      </w:r>
      <w:r>
        <w:rPr>
          <w:rFonts w:ascii="Arial" w:hAnsi="Arial"/>
          <w:sz w:val="22"/>
        </w:rPr>
        <w:t xml:space="preserve"> sees the United States in first place with a share of 20.2% of world demand for the sector. Germany takes the second step of the world markets podium, while France comes third closely followed by Japan. </w:t>
      </w:r>
    </w:p>
    <w:p w14:paraId="4EDCFE2A" w14:textId="77777777" w:rsidR="008C5945" w:rsidRPr="00761949" w:rsidRDefault="008C5945" w:rsidP="008C5945">
      <w:pPr>
        <w:jc w:val="both"/>
        <w:rPr>
          <w:rFonts w:ascii="Arial" w:hAnsi="Arial" w:cs="Arial"/>
          <w:sz w:val="22"/>
          <w:szCs w:val="22"/>
          <w:lang w:val="en-US"/>
        </w:rPr>
      </w:pPr>
    </w:p>
    <w:p w14:paraId="0F0F6D59" w14:textId="0F5B629A" w:rsidR="008C5945" w:rsidRPr="00555F39" w:rsidRDefault="008C5945" w:rsidP="008C5945">
      <w:pPr>
        <w:jc w:val="both"/>
        <w:rPr>
          <w:rFonts w:ascii="Arial" w:hAnsi="Arial" w:cs="Arial"/>
          <w:sz w:val="22"/>
          <w:szCs w:val="22"/>
        </w:rPr>
      </w:pPr>
      <w:r>
        <w:rPr>
          <w:rFonts w:ascii="Arial" w:hAnsi="Arial"/>
          <w:sz w:val="22"/>
        </w:rPr>
        <w:t xml:space="preserve">With respect to </w:t>
      </w:r>
      <w:r w:rsidR="00761949">
        <w:rPr>
          <w:rFonts w:ascii="Arial" w:hAnsi="Arial"/>
          <w:b/>
          <w:bCs/>
          <w:sz w:val="22"/>
        </w:rPr>
        <w:t xml:space="preserve">Jewellery </w:t>
      </w:r>
      <w:r>
        <w:rPr>
          <w:rFonts w:ascii="Arial" w:hAnsi="Arial"/>
          <w:b/>
          <w:bCs/>
          <w:sz w:val="22"/>
        </w:rPr>
        <w:t>Products</w:t>
      </w:r>
      <w:r>
        <w:rPr>
          <w:rFonts w:ascii="Arial" w:hAnsi="Arial"/>
          <w:sz w:val="22"/>
        </w:rPr>
        <w:t xml:space="preserve">, the ranking of the main world markets for this segment sees the United States in first place, with a 20.1% share of the sector’s world demand, followed by Hong Kong, Germany, </w:t>
      </w:r>
      <w:proofErr w:type="gramStart"/>
      <w:r>
        <w:rPr>
          <w:rFonts w:ascii="Arial" w:hAnsi="Arial"/>
          <w:sz w:val="22"/>
        </w:rPr>
        <w:t>France</w:t>
      </w:r>
      <w:proofErr w:type="gramEnd"/>
      <w:r>
        <w:rPr>
          <w:rFonts w:ascii="Arial" w:hAnsi="Arial"/>
          <w:sz w:val="22"/>
        </w:rPr>
        <w:t xml:space="preserve"> and China.</w:t>
      </w:r>
    </w:p>
    <w:p w14:paraId="1BB96E08" w14:textId="33BEE719" w:rsidR="008C55F7" w:rsidRPr="00761949" w:rsidRDefault="008C55F7" w:rsidP="008C5945">
      <w:pPr>
        <w:rPr>
          <w:rFonts w:ascii="Arial" w:hAnsi="Arial" w:cs="Arial"/>
          <w:lang w:val="en-US"/>
        </w:rPr>
      </w:pPr>
    </w:p>
    <w:p w14:paraId="3DB47AC8" w14:textId="4FD7162F" w:rsidR="008C55F7" w:rsidRPr="00761949" w:rsidRDefault="008C55F7" w:rsidP="008C5945">
      <w:pPr>
        <w:rPr>
          <w:rFonts w:ascii="Arial" w:hAnsi="Arial"/>
          <w:sz w:val="22"/>
        </w:rPr>
      </w:pPr>
    </w:p>
    <w:p w14:paraId="23BE0800" w14:textId="77777777" w:rsidR="00761949" w:rsidRPr="00761949" w:rsidRDefault="00761949" w:rsidP="00761949">
      <w:pPr>
        <w:jc w:val="both"/>
        <w:rPr>
          <w:rFonts w:ascii="Arial" w:hAnsi="Arial"/>
          <w:b/>
          <w:bCs/>
          <w:sz w:val="22"/>
        </w:rPr>
      </w:pPr>
      <w:r w:rsidRPr="00761949">
        <w:rPr>
          <w:rFonts w:ascii="Arial" w:hAnsi="Arial"/>
          <w:b/>
          <w:bCs/>
          <w:sz w:val="22"/>
        </w:rPr>
        <w:lastRenderedPageBreak/>
        <w:t>PERFORMANCE OF THE ITALIAN FASHION INDUSTRY</w:t>
      </w:r>
    </w:p>
    <w:p w14:paraId="6B419816" w14:textId="77777777" w:rsidR="00761949" w:rsidRDefault="00761949" w:rsidP="00761949">
      <w:pPr>
        <w:jc w:val="both"/>
        <w:rPr>
          <w:rFonts w:ascii="Arial" w:hAnsi="Arial"/>
          <w:sz w:val="22"/>
        </w:rPr>
      </w:pPr>
    </w:p>
    <w:p w14:paraId="4C45BC5E" w14:textId="3FE264CB" w:rsidR="00761949" w:rsidRPr="00761949" w:rsidRDefault="00761949" w:rsidP="00761949">
      <w:pPr>
        <w:jc w:val="both"/>
        <w:rPr>
          <w:rFonts w:ascii="Arial" w:hAnsi="Arial"/>
          <w:sz w:val="22"/>
        </w:rPr>
      </w:pPr>
      <w:r w:rsidRPr="00761949">
        <w:rPr>
          <w:rFonts w:ascii="Arial" w:hAnsi="Arial"/>
          <w:sz w:val="22"/>
        </w:rPr>
        <w:t>The turnover growth in the first half of the year of the Italian fashion industry was 'extraordinary' (+25%). By 2022, the acceleration is expected to take the fashion industry, including related sectors, to over Euro 92 billion, a growth of 10.5% compared to 2021.</w:t>
      </w:r>
    </w:p>
    <w:p w14:paraId="2A585038" w14:textId="77777777" w:rsidR="00761949" w:rsidRPr="00761949" w:rsidRDefault="00761949" w:rsidP="00761949">
      <w:pPr>
        <w:jc w:val="both"/>
        <w:rPr>
          <w:rFonts w:ascii="Arial" w:hAnsi="Arial"/>
          <w:sz w:val="22"/>
        </w:rPr>
      </w:pPr>
    </w:p>
    <w:p w14:paraId="190A47AB" w14:textId="77777777" w:rsidR="00761949" w:rsidRPr="00761949" w:rsidRDefault="00761949" w:rsidP="00761949">
      <w:pPr>
        <w:jc w:val="both"/>
        <w:rPr>
          <w:rFonts w:ascii="Arial" w:hAnsi="Arial"/>
          <w:sz w:val="22"/>
        </w:rPr>
      </w:pPr>
      <w:r w:rsidRPr="00761949">
        <w:rPr>
          <w:rFonts w:ascii="Arial" w:hAnsi="Arial"/>
          <w:sz w:val="22"/>
        </w:rPr>
        <w:t>An increase in the revenues of the 'enlarged fashion' industry that is significant even net of the inflation that characterised the economy in the first half of 2022. The increase in turnover was supported by the recovery in prices, caused by higher energy and raw material costs. Turnover, however, advanced by more than 18%, even net of this increase.</w:t>
      </w:r>
    </w:p>
    <w:p w14:paraId="097AE683" w14:textId="3A6C1E00" w:rsidR="008C55F7" w:rsidRPr="00761949" w:rsidRDefault="00761949" w:rsidP="00761949">
      <w:pPr>
        <w:jc w:val="both"/>
        <w:rPr>
          <w:rFonts w:ascii="Arial" w:hAnsi="Arial"/>
          <w:sz w:val="22"/>
        </w:rPr>
      </w:pPr>
      <w:r w:rsidRPr="00761949">
        <w:rPr>
          <w:rFonts w:ascii="Arial" w:hAnsi="Arial"/>
          <w:sz w:val="22"/>
        </w:rPr>
        <w:t>Expectations for the second half of the year are for a slowdown, which in the fourth quarter could translate into a negative sign in the absence of measures to curb energy inflation. (</w:t>
      </w:r>
      <w:proofErr w:type="gramStart"/>
      <w:r w:rsidRPr="00761949">
        <w:rPr>
          <w:rFonts w:ascii="Arial" w:hAnsi="Arial"/>
          <w:sz w:val="22"/>
        </w:rPr>
        <w:t>source</w:t>
      </w:r>
      <w:proofErr w:type="gramEnd"/>
      <w:r w:rsidRPr="00761949">
        <w:rPr>
          <w:rFonts w:ascii="Arial" w:hAnsi="Arial"/>
          <w:sz w:val="22"/>
        </w:rPr>
        <w:t>: Fashion Economic Trends - National Chamber of Fashion September 2022)</w:t>
      </w:r>
    </w:p>
    <w:p w14:paraId="0CA1535B" w14:textId="0D234A2E" w:rsidR="008C55F7" w:rsidRPr="00761949" w:rsidRDefault="008C55F7" w:rsidP="008C5945">
      <w:pPr>
        <w:rPr>
          <w:rFonts w:ascii="Arial" w:hAnsi="Arial" w:cs="Arial"/>
          <w:lang w:val="en-US"/>
        </w:rPr>
      </w:pPr>
    </w:p>
    <w:p w14:paraId="1DE18AD3" w14:textId="70977865" w:rsidR="008C55F7" w:rsidRPr="00761949" w:rsidRDefault="008C55F7" w:rsidP="008C5945">
      <w:pPr>
        <w:rPr>
          <w:rFonts w:ascii="Arial" w:hAnsi="Arial" w:cs="Arial"/>
          <w:lang w:val="en-US"/>
        </w:rPr>
      </w:pPr>
    </w:p>
    <w:p w14:paraId="7DF2C049" w14:textId="77777777" w:rsidR="008C55F7" w:rsidRPr="00761949" w:rsidRDefault="008C55F7" w:rsidP="008C5945">
      <w:pPr>
        <w:rPr>
          <w:rFonts w:ascii="Arial" w:hAnsi="Arial" w:cs="Arial"/>
          <w:lang w:val="en-US"/>
        </w:rPr>
      </w:pPr>
    </w:p>
    <w:p w14:paraId="4F5C1773" w14:textId="1AFC6B26" w:rsidR="008C55F7" w:rsidRPr="00761949" w:rsidRDefault="008C55F7" w:rsidP="008C5945">
      <w:pPr>
        <w:rPr>
          <w:rFonts w:ascii="Arial" w:hAnsi="Arial" w:cs="Arial"/>
          <w:lang w:val="en-US"/>
        </w:rPr>
      </w:pPr>
    </w:p>
    <w:p w14:paraId="60A75882" w14:textId="0EFB6CEA" w:rsidR="008C55F7" w:rsidRPr="00761949" w:rsidRDefault="008C55F7" w:rsidP="008C5945">
      <w:pPr>
        <w:rPr>
          <w:rFonts w:ascii="Arial" w:hAnsi="Arial" w:cs="Arial"/>
          <w:lang w:val="en-US"/>
        </w:rPr>
      </w:pPr>
    </w:p>
    <w:p w14:paraId="5E8DFFE2" w14:textId="089E67C2" w:rsidR="008C55F7" w:rsidRPr="00761949" w:rsidRDefault="008C55F7" w:rsidP="008C5945">
      <w:pPr>
        <w:rPr>
          <w:rFonts w:ascii="Arial" w:hAnsi="Arial" w:cs="Arial"/>
          <w:lang w:val="en-US"/>
        </w:rPr>
      </w:pPr>
    </w:p>
    <w:p w14:paraId="3FFF2B1C" w14:textId="31921E7A" w:rsidR="008C55F7" w:rsidRPr="008C55F7" w:rsidRDefault="008C55F7" w:rsidP="008C5945">
      <w:pPr>
        <w:rPr>
          <w:rFonts w:ascii="Arial" w:hAnsi="Arial" w:cs="Arial"/>
          <w:i/>
          <w:iCs/>
          <w:sz w:val="20"/>
          <w:szCs w:val="20"/>
        </w:rPr>
      </w:pPr>
      <w:r>
        <w:rPr>
          <w:rFonts w:ascii="Arial" w:hAnsi="Arial"/>
          <w:i/>
          <w:sz w:val="20"/>
        </w:rPr>
        <w:t xml:space="preserve">Data source: </w:t>
      </w:r>
      <w:proofErr w:type="spellStart"/>
      <w:r>
        <w:rPr>
          <w:rFonts w:ascii="Arial" w:hAnsi="Arial"/>
          <w:i/>
          <w:sz w:val="20"/>
        </w:rPr>
        <w:t>ExpoPlanning</w:t>
      </w:r>
      <w:proofErr w:type="spellEnd"/>
      <w:r>
        <w:rPr>
          <w:rFonts w:ascii="Arial" w:hAnsi="Arial"/>
          <w:i/>
          <w:sz w:val="20"/>
        </w:rPr>
        <w:t xml:space="preserve"> platform - July 2022</w:t>
      </w:r>
    </w:p>
    <w:p w14:paraId="01B2412D" w14:textId="56734A03" w:rsidR="008C5945" w:rsidRDefault="008C5945" w:rsidP="008C5945">
      <w:pPr>
        <w:rPr>
          <w:rFonts w:ascii="Arial" w:hAnsi="Arial"/>
        </w:rPr>
      </w:pPr>
      <w:r>
        <w:rPr>
          <w:rFonts w:ascii="Arial" w:hAnsi="Arial"/>
        </w:rPr>
        <w:t xml:space="preserve"> </w:t>
      </w:r>
    </w:p>
    <w:p w14:paraId="1FEB3DEB" w14:textId="1EB31845" w:rsidR="00236C85" w:rsidRDefault="00236C85" w:rsidP="008C5945">
      <w:pPr>
        <w:rPr>
          <w:rFonts w:ascii="Arial" w:hAnsi="Arial"/>
        </w:rPr>
      </w:pPr>
    </w:p>
    <w:p w14:paraId="609AED33" w14:textId="77777777" w:rsidR="00236C85" w:rsidRDefault="00236C85" w:rsidP="00236C85">
      <w:pPr>
        <w:jc w:val="both"/>
        <w:rPr>
          <w:i/>
          <w:iCs/>
          <w:sz w:val="26"/>
          <w:szCs w:val="26"/>
          <w:lang w:val="en-US"/>
        </w:rPr>
      </w:pPr>
    </w:p>
    <w:p w14:paraId="57B6D5DF" w14:textId="328ABA6F" w:rsidR="00236C85" w:rsidRPr="00236C85" w:rsidRDefault="00236C85" w:rsidP="00236C85">
      <w:pPr>
        <w:rPr>
          <w:rFonts w:ascii="Arial" w:hAnsi="Arial" w:cs="Arial"/>
        </w:rPr>
      </w:pPr>
      <w:r w:rsidRPr="00236C85">
        <w:rPr>
          <w:rFonts w:ascii="Arial" w:hAnsi="Arial" w:cs="Arial"/>
          <w:i/>
          <w:iCs/>
          <w:sz w:val="22"/>
          <w:szCs w:val="22"/>
          <w:lang w:val="en-US"/>
        </w:rPr>
        <w:t xml:space="preserve">HOMI </w:t>
      </w:r>
      <w:proofErr w:type="spellStart"/>
      <w:r w:rsidRPr="00236C85">
        <w:rPr>
          <w:rFonts w:ascii="Arial" w:hAnsi="Arial" w:cs="Arial"/>
          <w:i/>
          <w:iCs/>
          <w:sz w:val="22"/>
          <w:szCs w:val="22"/>
          <w:lang w:val="en-US"/>
        </w:rPr>
        <w:t>Fashion&amp;Jewels</w:t>
      </w:r>
      <w:proofErr w:type="spellEnd"/>
      <w:r w:rsidRPr="00236C85">
        <w:rPr>
          <w:rFonts w:ascii="Arial" w:hAnsi="Arial" w:cs="Arial"/>
          <w:i/>
          <w:iCs/>
          <w:sz w:val="22"/>
          <w:szCs w:val="22"/>
          <w:lang w:val="en-US"/>
        </w:rPr>
        <w:t xml:space="preserve"> Exhibition </w:t>
      </w:r>
      <w:proofErr w:type="spellStart"/>
      <w:r w:rsidRPr="00236C85">
        <w:rPr>
          <w:rFonts w:ascii="Arial" w:hAnsi="Arial" w:cs="Arial"/>
          <w:i/>
          <w:iCs/>
          <w:sz w:val="22"/>
          <w:szCs w:val="22"/>
          <w:lang w:val="en-US"/>
        </w:rPr>
        <w:t>fieramilano</w:t>
      </w:r>
      <w:proofErr w:type="spellEnd"/>
      <w:r w:rsidRPr="00236C85">
        <w:rPr>
          <w:rFonts w:ascii="Arial" w:hAnsi="Arial" w:cs="Arial"/>
          <w:i/>
          <w:iCs/>
          <w:sz w:val="22"/>
          <w:szCs w:val="22"/>
          <w:lang w:val="en-US"/>
        </w:rPr>
        <w:t xml:space="preserve"> (Rho). </w:t>
      </w:r>
      <w:hyperlink r:id="rId11" w:history="1">
        <w:r w:rsidRPr="00236C85">
          <w:rPr>
            <w:rStyle w:val="Collegamentoipertestuale"/>
            <w:rFonts w:ascii="Arial" w:hAnsi="Arial" w:cs="Arial"/>
            <w:i/>
            <w:iCs/>
            <w:color w:val="auto"/>
            <w:sz w:val="22"/>
            <w:szCs w:val="22"/>
            <w:lang w:val="en-US"/>
          </w:rPr>
          <w:t>https://www.homifashionjewels.com/</w:t>
        </w:r>
      </w:hyperlink>
    </w:p>
    <w:sectPr w:rsidR="00236C85" w:rsidRPr="00236C85" w:rsidSect="00EE0C6F">
      <w:headerReference w:type="default" r:id="rId12"/>
      <w:footerReference w:type="default" r:id="rId13"/>
      <w:headerReference w:type="first" r:id="rId14"/>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11322" w14:textId="77777777" w:rsidR="0084400A" w:rsidRDefault="0084400A" w:rsidP="004214F0">
      <w:r>
        <w:separator/>
      </w:r>
    </w:p>
  </w:endnote>
  <w:endnote w:type="continuationSeparator" w:id="0">
    <w:p w14:paraId="59AA0AD5" w14:textId="77777777" w:rsidR="0084400A" w:rsidRDefault="0084400A" w:rsidP="00421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mbria"/>
    <w:panose1 w:val="00000000000000000000"/>
    <w:charset w:val="00"/>
    <w:family w:val="roman"/>
    <w:notTrueType/>
    <w:pitch w:val="variable"/>
    <w:sig w:usb0="E00002AF" w:usb1="5000607B" w:usb2="00000000" w:usb3="00000000" w:csb0="000000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EndPr/>
    <w:sdtContent>
      <w:p w14:paraId="53AE276A" w14:textId="77777777" w:rsidR="00F944E8" w:rsidRPr="00EC258E" w:rsidRDefault="00F944E8" w:rsidP="002C6EA9">
        <w:pPr>
          <w:pStyle w:val="Pidipagina"/>
          <w:jc w:val="right"/>
          <w:rPr>
            <w:rFonts w:ascii="Arial" w:hAnsi="Arial" w:cs="Arial"/>
            <w:sz w:val="20"/>
            <w:szCs w:val="20"/>
          </w:rPr>
        </w:pPr>
        <w:r>
          <w:rPr>
            <w:rFonts w:ascii="Arial" w:hAnsi="Arial"/>
            <w:sz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BC141" w14:textId="77777777" w:rsidR="0084400A" w:rsidRDefault="0084400A" w:rsidP="004214F0">
      <w:r>
        <w:separator/>
      </w:r>
    </w:p>
  </w:footnote>
  <w:footnote w:type="continuationSeparator" w:id="0">
    <w:p w14:paraId="52886A5D" w14:textId="77777777" w:rsidR="0084400A" w:rsidRDefault="0084400A" w:rsidP="00421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FC61D" w14:textId="77777777" w:rsidR="00F944E8" w:rsidRDefault="00F944E8">
    <w:pPr>
      <w:pStyle w:val="Intestazione"/>
    </w:pPr>
    <w:r>
      <w:rPr>
        <w:rFonts w:ascii="Arial" w:hAnsi="Arial"/>
        <w:b/>
        <w:noProof/>
        <w:sz w:val="20"/>
      </w:rPr>
      <w:drawing>
        <wp:anchor distT="0" distB="0" distL="114300" distR="114300" simplePos="0" relativeHeight="251685888" behindDoc="0" locked="0" layoutInCell="1" allowOverlap="1" wp14:anchorId="2E5522CF" wp14:editId="1325343F">
          <wp:simplePos x="0" y="0"/>
          <wp:positionH relativeFrom="margin">
            <wp:align>right</wp:align>
          </wp:positionH>
          <wp:positionV relativeFrom="margin">
            <wp:posOffset>-1784350</wp:posOffset>
          </wp:positionV>
          <wp:extent cx="1033200" cy="903600"/>
          <wp:effectExtent l="0" t="0" r="0" b="0"/>
          <wp:wrapSquare wrapText="bothSides"/>
          <wp:docPr id="1" name="Immagine 1" descr="C:\Users\musazzis\Desktop\- HOMI logo pack-new\HomiFashionJewel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usazzis\Desktop\- HOMI logo pack-new\HomiFashionJewel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3200" cy="903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80768" behindDoc="0" locked="0" layoutInCell="1" allowOverlap="1" wp14:anchorId="15520E96" wp14:editId="08063EBA">
          <wp:simplePos x="0" y="0"/>
          <wp:positionH relativeFrom="column">
            <wp:posOffset>263005</wp:posOffset>
          </wp:positionH>
          <wp:positionV relativeFrom="paragraph">
            <wp:posOffset>363855</wp:posOffset>
          </wp:positionV>
          <wp:extent cx="1119505" cy="719455"/>
          <wp:effectExtent l="0" t="0" r="4445" b="444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Pr>
        <w:noProof/>
      </w:rPr>
      <mc:AlternateContent>
        <mc:Choice Requires="wps">
          <w:drawing>
            <wp:anchor distT="45720" distB="45720" distL="114300" distR="114300" simplePos="0" relativeHeight="251667456" behindDoc="0" locked="0" layoutInCell="1" allowOverlap="1" wp14:anchorId="72A11BD1" wp14:editId="29B50E3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 xml:space="preserve">Tel. +39 02 4997 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8C67AF"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r>
                            <w:rPr>
                              <w:rFonts w:ascii="Arial" w:hAnsi="Arial"/>
                              <w:color w:val="007656"/>
                              <w:sz w:val="14"/>
                            </w:rPr>
                            <w:br/>
                            <w:t>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rPr>
                            <w:t>fieramilano.it</w:t>
                          </w:r>
                        </w:p>
                        <w:p w14:paraId="24F9DC5C" w14:textId="77777777" w:rsidR="00F944E8" w:rsidRPr="001A0E54" w:rsidRDefault="00F944E8"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11BD1" id="_x0000_t202" coordsize="21600,21600" o:spt="202" path="m,l,21600r21600,l21600,xe">
              <v:stroke joinstyle="miter"/>
              <v:path gradientshapeok="t" o:connecttype="rect"/>
            </v:shapetype>
            <v:shape id="Casella di testo 2" o:spid="_x0000_s1026" type="#_x0000_t202" style="position:absolute;margin-left:0;margin-top:144.1pt;width:108.35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7745EE4C" w14:textId="77777777" w:rsidR="00F944E8" w:rsidRPr="001A0E54" w:rsidRDefault="00F944E8" w:rsidP="0075489A">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50D3C608" w14:textId="77777777" w:rsidR="00F944E8" w:rsidRPr="001A0E54" w:rsidRDefault="00F944E8" w:rsidP="0075489A">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6760F473"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rFonts w:ascii="Arial" w:hAnsi="Arial"/>
                      </w:rPr>
                      <w:t xml:space="preserve">Tel. +39 02 4997 6675</w:t>
                    </w:r>
                    <w:r>
                      <w:rPr>
                        <w:color w:val="007656"/>
                        <w:sz w:val="14"/>
                        <w:rFonts w:ascii="Arial" w:hAnsi="Arial"/>
                      </w:rPr>
                      <w:t xml:space="preserve"> </w:t>
                    </w:r>
                  </w:p>
                  <w:p w14:paraId="0D8ECDED"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rFonts w:ascii="Arial" w:hAnsi="Arial"/>
                      </w:rPr>
                      <w:t xml:space="preserve"> </w:t>
                    </w:r>
                    <w:r>
                      <w:rPr>
                        <w:color w:val="007656"/>
                        <w:sz w:val="14"/>
                        <w:rFonts w:ascii="Arial" w:hAnsi="Arial"/>
                      </w:rPr>
                      <w:t xml:space="preserve">+ 39 02 4997.7939</w:t>
                    </w:r>
                  </w:p>
                  <w:p w14:paraId="3A7EB106"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rFonts w:ascii="Arial" w:hAnsi="Arial"/>
                      </w:rPr>
                      <w:t xml:space="preserve">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758C67AF"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b/>
                        <w:rFonts w:ascii="Arial" w:hAnsi="Arial"/>
                      </w:rPr>
                      <w:t xml:space="preserve">HOMI</w:t>
                    </w:r>
                    <w:r>
                      <w:rPr>
                        <w:color w:val="007656"/>
                        <w:sz w:val="14"/>
                        <w:rFonts w:ascii="Arial" w:hAnsi="Arial"/>
                      </w:rPr>
                      <w:cr/>
                    </w:r>
                    <w:r>
                      <w:rPr>
                        <w:color w:val="007656"/>
                        <w:sz w:val="14"/>
                        <w:rFonts w:ascii="Arial" w:hAnsi="Arial"/>
                      </w:rPr>
                      <w:br/>
                    </w:r>
                    <w:r>
                      <w:rPr>
                        <w:color w:val="007656"/>
                        <w:sz w:val="14"/>
                        <w:rFonts w:ascii="Arial" w:hAnsi="Arial"/>
                      </w:rPr>
                      <w:t xml:space="preserve">Guitar Pr &amp; Communication Consultancy </w:t>
                    </w:r>
                    <w:r>
                      <w:rPr>
                        <w:color w:val="007656"/>
                        <w:sz w:val="14"/>
                        <w:rFonts w:ascii="Arial" w:hAnsi="Arial"/>
                      </w:rPr>
                      <w:cr/>
                    </w:r>
                    <w:r>
                      <w:rPr>
                        <w:color w:val="007656"/>
                        <w:sz w:val="14"/>
                        <w:rFonts w:ascii="Arial" w:hAnsi="Arial"/>
                      </w:rPr>
                      <w:br/>
                    </w:r>
                    <w:r>
                      <w:rPr>
                        <w:color w:val="007656"/>
                        <w:sz w:val="14"/>
                        <w:rFonts w:ascii="Arial" w:hAnsi="Arial"/>
                      </w:rPr>
                      <w:t xml:space="preserve">+39 02 316659</w:t>
                    </w:r>
                    <w:r>
                      <w:rPr>
                        <w:color w:val="007656"/>
                        <w:sz w:val="14"/>
                        <w:rFonts w:ascii="Arial" w:hAnsi="Arial"/>
                      </w:rPr>
                      <w:cr/>
                    </w:r>
                    <w:r>
                      <w:rPr>
                        <w:color w:val="007656"/>
                        <w:sz w:val="14"/>
                        <w:rFonts w:ascii="Arial" w:hAnsi="Arial"/>
                      </w:rPr>
                      <w:br/>
                    </w:r>
                    <w:r>
                      <w:rPr>
                        <w:color w:val="007656"/>
                        <w:sz w:val="14"/>
                        <w:rFonts w:ascii="Arial" w:hAnsi="Arial"/>
                      </w:rPr>
                      <w:t xml:space="preserve">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7114EB2D" w14:textId="77777777" w:rsidR="00F944E8" w:rsidRPr="001A0E54" w:rsidRDefault="00F944E8" w:rsidP="0075489A">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4A8F1E4D" w14:textId="77777777" w:rsidR="00F944E8" w:rsidRPr="001A0E54" w:rsidRDefault="00F944E8" w:rsidP="0075489A">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6F8A3AAC" w14:textId="77777777" w:rsidR="00F944E8" w:rsidRPr="001A0E54" w:rsidRDefault="00F944E8" w:rsidP="0075489A">
                    <w:pPr>
                      <w:rPr>
                        <w:sz w:val="14"/>
                        <w:szCs w:val="14"/>
                        <w:rFonts w:ascii="Arial" w:hAnsi="Arial" w:cs="Arial"/>
                      </w:rPr>
                    </w:pPr>
                    <w:r>
                      <w:rPr>
                        <w:color w:val="007656"/>
                        <w:sz w:val="14"/>
                        <w:rFonts w:ascii="Arial" w:hAnsi="Arial"/>
                      </w:rPr>
                      <w:t xml:space="preserve">fieramilano.it</w:t>
                    </w:r>
                  </w:p>
                  <w:p w14:paraId="24F9DC5C" w14:textId="77777777" w:rsidR="00F944E8" w:rsidRPr="001A0E54" w:rsidRDefault="00F944E8"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3B4C3" w14:textId="340F4D3F" w:rsidR="00F944E8" w:rsidRDefault="00F944E8">
    <w:pPr>
      <w:pStyle w:val="Intestazione"/>
    </w:pPr>
    <w:r>
      <w:rPr>
        <w:noProof/>
      </w:rPr>
      <w:drawing>
        <wp:anchor distT="0" distB="0" distL="114300" distR="114300" simplePos="0" relativeHeight="251670528" behindDoc="0" locked="0" layoutInCell="1" allowOverlap="1" wp14:anchorId="12164D2E" wp14:editId="7C848B5A">
          <wp:simplePos x="0" y="0"/>
          <wp:positionH relativeFrom="column">
            <wp:posOffset>152400</wp:posOffset>
          </wp:positionH>
          <wp:positionV relativeFrom="paragraph">
            <wp:posOffset>187325</wp:posOffset>
          </wp:positionV>
          <wp:extent cx="1119505" cy="719455"/>
          <wp:effectExtent l="0" t="0" r="4445" b="4445"/>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1705BE00" w14:textId="6FD14417" w:rsidR="00F944E8" w:rsidRDefault="00F944E8" w:rsidP="009D0236">
    <w:pPr>
      <w:pStyle w:val="Intestazione"/>
      <w:jc w:val="right"/>
    </w:pPr>
    <w:r>
      <w:rPr>
        <w:noProof/>
      </w:rPr>
      <w:drawing>
        <wp:inline distT="0" distB="0" distL="0" distR="0" wp14:anchorId="6D3F6A1B" wp14:editId="19731AA1">
          <wp:extent cx="1600200" cy="762000"/>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0200" cy="762000"/>
                  </a:xfrm>
                  <a:prstGeom prst="rect">
                    <a:avLst/>
                  </a:prstGeom>
                  <a:noFill/>
                  <a:ln>
                    <a:noFill/>
                  </a:ln>
                </pic:spPr>
              </pic:pic>
            </a:graphicData>
          </a:graphic>
        </wp:inline>
      </w:drawing>
    </w:r>
    <w:r>
      <w:rPr>
        <w:noProof/>
      </w:rPr>
      <mc:AlternateContent>
        <mc:Choice Requires="wps">
          <w:drawing>
            <wp:anchor distT="0" distB="0" distL="114300" distR="114300" simplePos="0" relativeHeight="251678720" behindDoc="0" locked="0" layoutInCell="1" allowOverlap="1" wp14:anchorId="31F3200A" wp14:editId="732A7C6F">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A4CCA9" id="Connettore 1 8"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" strokecolor="#4472c4 [3204]" strokeweight=".5pt">
              <v:stroke joinstyle="miter"/>
            </v:line>
          </w:pict>
        </mc:Fallback>
      </mc:AlternateContent>
    </w:r>
    <w:r>
      <w:rPr>
        <w:noProof/>
      </w:rPr>
      <mc:AlternateContent>
        <mc:Choice Requires="wps">
          <w:drawing>
            <wp:anchor distT="0" distB="0" distL="114300" distR="114300" simplePos="0" relativeHeight="251677696" behindDoc="0" locked="0" layoutInCell="1" allowOverlap="1" wp14:anchorId="25C4D781" wp14:editId="0B8C3074">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CB0155" id="Connettore 1 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" strokecolor="#4472c4 [3204]" strokeweight=".5pt">
              <v:stroke joinstyle="miter"/>
            </v:line>
          </w:pict>
        </mc:Fallback>
      </mc:AlternateContent>
    </w:r>
    <w:r>
      <w:rPr>
        <w:noProof/>
      </w:rPr>
      <mc:AlternateContent>
        <mc:Choice Requires="wps">
          <w:drawing>
            <wp:anchor distT="45720" distB="45720" distL="114300" distR="114300" simplePos="0" relativeHeight="251671552" behindDoc="0" locked="0" layoutInCell="1" allowOverlap="1" wp14:anchorId="1C2B9BA6" wp14:editId="4FFEEA0C">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B0350F9"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66FD9E5B"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2AB0F901"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624D5D13" w14:textId="77777777" w:rsidR="00F944E8" w:rsidRPr="00761949" w:rsidRDefault="00F944E8" w:rsidP="00EE0C6F">
                          <w:pPr>
                            <w:pStyle w:val="Paragrafobase"/>
                            <w:suppressAutoHyphens/>
                            <w:rPr>
                              <w:rFonts w:ascii="Arial" w:hAnsi="Arial" w:cs="Arial"/>
                              <w:b/>
                              <w:bCs/>
                              <w:color w:val="007656"/>
                              <w:spacing w:val="-1"/>
                              <w:sz w:val="14"/>
                              <w:szCs w:val="14"/>
                              <w:lang w:val="en-US"/>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67C5E8" w14:textId="77777777" w:rsidR="00F944E8" w:rsidRPr="00B57D11"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r>
                            <w:rPr>
                              <w:rFonts w:ascii="Arial" w:hAnsi="Arial"/>
                              <w:color w:val="007656"/>
                              <w:sz w:val="14"/>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+39 02.4997.7134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5C56F5D6" w14:textId="77777777" w:rsidR="00F944E8" w:rsidRPr="00B57D11" w:rsidRDefault="00F944E8" w:rsidP="00EE0C6F">
                          <w:pPr>
                            <w:rPr>
                              <w:rFonts w:ascii="Arial" w:hAnsi="Arial" w:cs="Arial"/>
                              <w:sz w:val="14"/>
                              <w:szCs w:val="14"/>
                            </w:rPr>
                          </w:pPr>
                          <w:r>
                            <w:rPr>
                              <w:rFonts w:ascii="Arial" w:hAnsi="Arial"/>
                              <w:color w:val="007656"/>
                              <w:sz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2B9BA6" id="_x0000_t202" coordsize="21600,21600" o:spt="202" path="m,l,21600r21600,l21600,xe">
              <v:stroke joinstyle="miter"/>
              <v:path gradientshapeok="t" o:connecttype="rect"/>
            </v:shapetype>
            <v:shape id="_x0000_s1027" type="#_x0000_t202" style="position:absolute;left:0;text-align:left;margin-left:12pt;margin-top:138.9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" filled="f" stroked="f">
              <v:textbox inset="0,0,0,0">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B0350F9"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66FD9E5B"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2AB0F901"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624D5D13" w14:textId="77777777" w:rsidR="00F944E8" w:rsidRPr="00761949" w:rsidRDefault="00F944E8" w:rsidP="00EE0C6F">
                    <w:pPr>
                      <w:pStyle w:val="Paragrafobase"/>
                      <w:suppressAutoHyphens/>
                      <w:rPr>
                        <w:rFonts w:ascii="Arial" w:hAnsi="Arial" w:cs="Arial"/>
                        <w:b/>
                        <w:bCs/>
                        <w:color w:val="007656"/>
                        <w:spacing w:val="-1"/>
                        <w:sz w:val="14"/>
                        <w:szCs w:val="14"/>
                        <w:lang w:val="en-US"/>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67C5E8" w14:textId="77777777" w:rsidR="00F944E8" w:rsidRPr="00B57D11"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r>
                      <w:rPr>
                        <w:rFonts w:ascii="Arial" w:hAnsi="Arial"/>
                        <w:color w:val="007656"/>
                        <w:sz w:val="14"/>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+39 02.4997.7134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5C56F5D6" w14:textId="77777777" w:rsidR="00F944E8" w:rsidRPr="00B57D11" w:rsidRDefault="00F944E8" w:rsidP="00EE0C6F">
                    <w:pPr>
                      <w:rPr>
                        <w:rFonts w:ascii="Arial" w:hAnsi="Arial" w:cs="Arial"/>
                        <w:sz w:val="14"/>
                        <w:szCs w:val="14"/>
                      </w:rPr>
                    </w:pPr>
                    <w:r>
                      <w:rPr>
                        <w:rFonts w:ascii="Arial" w:hAnsi="Arial"/>
                        <w:color w:val="007656"/>
                        <w:sz w:val="14"/>
                      </w:rPr>
                      <w:t>fieramilano.it</w:t>
                    </w:r>
                  </w:p>
                </w:txbxContent>
              </v:textbox>
              <w10:wrap type="square" anchorx="margin"/>
            </v:shape>
          </w:pict>
        </mc:Fallback>
      </mc:AlternateContent>
    </w:r>
    <w:r>
      <w:rPr>
        <w:noProof/>
      </w:rPr>
      <mc:AlternateContent>
        <mc:Choice Requires="wps">
          <w:drawing>
            <wp:anchor distT="45720" distB="45720" distL="114300" distR="114300" simplePos="0" relativeHeight="251673600" behindDoc="0" locked="0" layoutInCell="1" allowOverlap="1" wp14:anchorId="0165B7CA" wp14:editId="1934CE9A">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2618C3CD" w14:textId="77777777" w:rsidR="00F944E8" w:rsidRPr="003A23A1" w:rsidRDefault="00F944E8" w:rsidP="00EE0C6F">
                          <w:pPr>
                            <w:rPr>
                              <w:rFonts w:ascii="Arial" w:hAnsi="Arial" w:cs="Arial"/>
                              <w:b/>
                              <w:bCs/>
                              <w:color w:val="007656"/>
                            </w:rPr>
                          </w:pPr>
                          <w:r>
                            <w:rPr>
                              <w:rFonts w:ascii="Arial" w:hAnsi="Arial"/>
                              <w:b/>
                              <w:color w:val="007656"/>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165B7CA" id="_x0000_s1028" type="#_x0000_t202" style="position:absolute;left:0;text-align:left;margin-left:129.5pt;margin-top:138.7pt;width:224.9pt;height:12.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" stroked="f">
              <v:textbox inset="0,0,0,0">
                <w:txbxContent>
                  <w:p w14:paraId="2618C3CD" w14:textId="77777777" w:rsidR="00F944E8" w:rsidRPr="003A23A1" w:rsidRDefault="00F944E8" w:rsidP="00EE0C6F">
                    <w:pPr>
                      <w:rPr>
                        <w:b/>
                        <w:bCs/>
                        <w:color w:val="007656"/>
                        <w:rFonts w:ascii="Arial" w:hAnsi="Arial" w:cs="Arial"/>
                      </w:rPr>
                    </w:pPr>
                    <w:r>
                      <w:rPr>
                        <w:b/>
                        <w:color w:val="007656"/>
                        <w:rFonts w:ascii="Arial" w:hAnsi="Arial"/>
                      </w:rPr>
                      <w:t xml:space="preserve">Press office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C16B9E"/>
    <w:multiLevelType w:val="hybridMultilevel"/>
    <w:tmpl w:val="7200E4DE"/>
    <w:lvl w:ilvl="0" w:tplc="80E407A4">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BDB67F3"/>
    <w:multiLevelType w:val="hybridMultilevel"/>
    <w:tmpl w:val="8D486B68"/>
    <w:lvl w:ilvl="0" w:tplc="3DA6729E">
      <w:numFmt w:val="bullet"/>
      <w:lvlText w:val=""/>
      <w:lvlJc w:val="left"/>
      <w:pPr>
        <w:ind w:left="1065" w:hanging="705"/>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49216081">
    <w:abstractNumId w:val="1"/>
  </w:num>
  <w:num w:numId="2" w16cid:durableId="4693976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de-DE" w:vendorID="64" w:dllVersion="6" w:nlCheck="1" w:checkStyle="1"/>
  <w:activeWritingStyle w:appName="MSWord" w:lang="en-GB" w:vendorID="64" w:dllVersion="4096"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0CF1"/>
    <w:rsid w:val="00004E40"/>
    <w:rsid w:val="00005314"/>
    <w:rsid w:val="00007F8D"/>
    <w:rsid w:val="000101D2"/>
    <w:rsid w:val="00010B65"/>
    <w:rsid w:val="000126BE"/>
    <w:rsid w:val="00015620"/>
    <w:rsid w:val="000202A3"/>
    <w:rsid w:val="0002408D"/>
    <w:rsid w:val="00030764"/>
    <w:rsid w:val="00031F53"/>
    <w:rsid w:val="0003251F"/>
    <w:rsid w:val="00034855"/>
    <w:rsid w:val="00034E04"/>
    <w:rsid w:val="00034EAD"/>
    <w:rsid w:val="000356D4"/>
    <w:rsid w:val="00036024"/>
    <w:rsid w:val="00041FFD"/>
    <w:rsid w:val="0004263A"/>
    <w:rsid w:val="000448E4"/>
    <w:rsid w:val="00045B2A"/>
    <w:rsid w:val="00045F67"/>
    <w:rsid w:val="00046280"/>
    <w:rsid w:val="00051631"/>
    <w:rsid w:val="00054ACF"/>
    <w:rsid w:val="00055253"/>
    <w:rsid w:val="000562EF"/>
    <w:rsid w:val="00066C80"/>
    <w:rsid w:val="00067370"/>
    <w:rsid w:val="00072668"/>
    <w:rsid w:val="0007285C"/>
    <w:rsid w:val="0007417A"/>
    <w:rsid w:val="000741C2"/>
    <w:rsid w:val="00077296"/>
    <w:rsid w:val="00077B98"/>
    <w:rsid w:val="0008008C"/>
    <w:rsid w:val="0009078A"/>
    <w:rsid w:val="00090A12"/>
    <w:rsid w:val="00091009"/>
    <w:rsid w:val="00091613"/>
    <w:rsid w:val="00091808"/>
    <w:rsid w:val="00091CA8"/>
    <w:rsid w:val="000924BE"/>
    <w:rsid w:val="000973AE"/>
    <w:rsid w:val="000A054D"/>
    <w:rsid w:val="000A5EE4"/>
    <w:rsid w:val="000B366E"/>
    <w:rsid w:val="000B4BDC"/>
    <w:rsid w:val="000B682F"/>
    <w:rsid w:val="000C1A85"/>
    <w:rsid w:val="000C1C78"/>
    <w:rsid w:val="000C333E"/>
    <w:rsid w:val="000C52F2"/>
    <w:rsid w:val="000C5D78"/>
    <w:rsid w:val="000D015A"/>
    <w:rsid w:val="000D088F"/>
    <w:rsid w:val="000D0C5E"/>
    <w:rsid w:val="000D139A"/>
    <w:rsid w:val="000D268E"/>
    <w:rsid w:val="000D2938"/>
    <w:rsid w:val="000D3BD5"/>
    <w:rsid w:val="000D45FA"/>
    <w:rsid w:val="000D47C5"/>
    <w:rsid w:val="000E031F"/>
    <w:rsid w:val="000E1605"/>
    <w:rsid w:val="000E4B7A"/>
    <w:rsid w:val="000E63F3"/>
    <w:rsid w:val="000E6632"/>
    <w:rsid w:val="000F0947"/>
    <w:rsid w:val="000F2177"/>
    <w:rsid w:val="000F253C"/>
    <w:rsid w:val="000F4A77"/>
    <w:rsid w:val="000F704B"/>
    <w:rsid w:val="000F72F0"/>
    <w:rsid w:val="001006FF"/>
    <w:rsid w:val="00100721"/>
    <w:rsid w:val="00101A5D"/>
    <w:rsid w:val="00103EA8"/>
    <w:rsid w:val="0010724D"/>
    <w:rsid w:val="00113FDA"/>
    <w:rsid w:val="00116402"/>
    <w:rsid w:val="00116F71"/>
    <w:rsid w:val="00120392"/>
    <w:rsid w:val="0012097B"/>
    <w:rsid w:val="00120EBE"/>
    <w:rsid w:val="0012108E"/>
    <w:rsid w:val="00121F09"/>
    <w:rsid w:val="00122771"/>
    <w:rsid w:val="00123046"/>
    <w:rsid w:val="00124897"/>
    <w:rsid w:val="001257CB"/>
    <w:rsid w:val="00127728"/>
    <w:rsid w:val="001308EE"/>
    <w:rsid w:val="0013256D"/>
    <w:rsid w:val="0013692C"/>
    <w:rsid w:val="00137C47"/>
    <w:rsid w:val="00142198"/>
    <w:rsid w:val="00145119"/>
    <w:rsid w:val="00145399"/>
    <w:rsid w:val="00147CEE"/>
    <w:rsid w:val="001532B4"/>
    <w:rsid w:val="00156814"/>
    <w:rsid w:val="00156D89"/>
    <w:rsid w:val="00160BC8"/>
    <w:rsid w:val="00161005"/>
    <w:rsid w:val="001611C2"/>
    <w:rsid w:val="00170282"/>
    <w:rsid w:val="001762F9"/>
    <w:rsid w:val="00176412"/>
    <w:rsid w:val="00180562"/>
    <w:rsid w:val="00181A1B"/>
    <w:rsid w:val="001848A0"/>
    <w:rsid w:val="00184A89"/>
    <w:rsid w:val="00185C23"/>
    <w:rsid w:val="001860C8"/>
    <w:rsid w:val="001860E3"/>
    <w:rsid w:val="0019038F"/>
    <w:rsid w:val="00194A91"/>
    <w:rsid w:val="001A0E54"/>
    <w:rsid w:val="001A14C1"/>
    <w:rsid w:val="001A1D8A"/>
    <w:rsid w:val="001A3D3D"/>
    <w:rsid w:val="001A73C7"/>
    <w:rsid w:val="001B0112"/>
    <w:rsid w:val="001B0162"/>
    <w:rsid w:val="001B0C74"/>
    <w:rsid w:val="001B2085"/>
    <w:rsid w:val="001B2907"/>
    <w:rsid w:val="001B3A84"/>
    <w:rsid w:val="001B4A66"/>
    <w:rsid w:val="001B51F5"/>
    <w:rsid w:val="001B60A9"/>
    <w:rsid w:val="001C0AA9"/>
    <w:rsid w:val="001C1229"/>
    <w:rsid w:val="001C1A23"/>
    <w:rsid w:val="001D3B87"/>
    <w:rsid w:val="001D3BD8"/>
    <w:rsid w:val="001D51C3"/>
    <w:rsid w:val="001E120E"/>
    <w:rsid w:val="001E3C31"/>
    <w:rsid w:val="001F3096"/>
    <w:rsid w:val="001F31D4"/>
    <w:rsid w:val="001F4BB3"/>
    <w:rsid w:val="001F500E"/>
    <w:rsid w:val="001F5854"/>
    <w:rsid w:val="002028EE"/>
    <w:rsid w:val="002032F4"/>
    <w:rsid w:val="00205697"/>
    <w:rsid w:val="002070A9"/>
    <w:rsid w:val="002126E1"/>
    <w:rsid w:val="002167BC"/>
    <w:rsid w:val="002212DE"/>
    <w:rsid w:val="00221FA5"/>
    <w:rsid w:val="00223FAC"/>
    <w:rsid w:val="00234CC0"/>
    <w:rsid w:val="00236C85"/>
    <w:rsid w:val="0024228F"/>
    <w:rsid w:val="00247B17"/>
    <w:rsid w:val="002536E9"/>
    <w:rsid w:val="00253C5D"/>
    <w:rsid w:val="00260505"/>
    <w:rsid w:val="00262B32"/>
    <w:rsid w:val="00264158"/>
    <w:rsid w:val="0026630F"/>
    <w:rsid w:val="00267A39"/>
    <w:rsid w:val="00267FF0"/>
    <w:rsid w:val="0027111D"/>
    <w:rsid w:val="00272BBD"/>
    <w:rsid w:val="002757AC"/>
    <w:rsid w:val="00277438"/>
    <w:rsid w:val="0027745E"/>
    <w:rsid w:val="00296367"/>
    <w:rsid w:val="002978CF"/>
    <w:rsid w:val="00297B79"/>
    <w:rsid w:val="00297FA1"/>
    <w:rsid w:val="002A1351"/>
    <w:rsid w:val="002A1814"/>
    <w:rsid w:val="002A1877"/>
    <w:rsid w:val="002A2D4A"/>
    <w:rsid w:val="002A417A"/>
    <w:rsid w:val="002A63DE"/>
    <w:rsid w:val="002A7279"/>
    <w:rsid w:val="002B0550"/>
    <w:rsid w:val="002B09A5"/>
    <w:rsid w:val="002B2CA6"/>
    <w:rsid w:val="002B547C"/>
    <w:rsid w:val="002C2CBD"/>
    <w:rsid w:val="002C2FEC"/>
    <w:rsid w:val="002C4335"/>
    <w:rsid w:val="002C436C"/>
    <w:rsid w:val="002C511A"/>
    <w:rsid w:val="002C6ABC"/>
    <w:rsid w:val="002C6EA9"/>
    <w:rsid w:val="002C7DE4"/>
    <w:rsid w:val="002D120A"/>
    <w:rsid w:val="002D46A1"/>
    <w:rsid w:val="002D6FC0"/>
    <w:rsid w:val="002E1543"/>
    <w:rsid w:val="002F6B2C"/>
    <w:rsid w:val="002F7748"/>
    <w:rsid w:val="00303BBC"/>
    <w:rsid w:val="0030715E"/>
    <w:rsid w:val="00311156"/>
    <w:rsid w:val="0031136A"/>
    <w:rsid w:val="0031665D"/>
    <w:rsid w:val="003204C3"/>
    <w:rsid w:val="00321731"/>
    <w:rsid w:val="00321DAF"/>
    <w:rsid w:val="0032277C"/>
    <w:rsid w:val="0032430D"/>
    <w:rsid w:val="00324E32"/>
    <w:rsid w:val="003254E1"/>
    <w:rsid w:val="003263AA"/>
    <w:rsid w:val="00336A38"/>
    <w:rsid w:val="0033792C"/>
    <w:rsid w:val="00340244"/>
    <w:rsid w:val="00341EC1"/>
    <w:rsid w:val="0034465A"/>
    <w:rsid w:val="003450C3"/>
    <w:rsid w:val="00346821"/>
    <w:rsid w:val="003551E8"/>
    <w:rsid w:val="0035796D"/>
    <w:rsid w:val="00361579"/>
    <w:rsid w:val="00362F78"/>
    <w:rsid w:val="003632F7"/>
    <w:rsid w:val="00363541"/>
    <w:rsid w:val="00363F97"/>
    <w:rsid w:val="00363FDE"/>
    <w:rsid w:val="00365664"/>
    <w:rsid w:val="00366FD3"/>
    <w:rsid w:val="00371B7D"/>
    <w:rsid w:val="00373244"/>
    <w:rsid w:val="00373BFD"/>
    <w:rsid w:val="0037469C"/>
    <w:rsid w:val="003768A5"/>
    <w:rsid w:val="00384CEF"/>
    <w:rsid w:val="003878CA"/>
    <w:rsid w:val="00391D5A"/>
    <w:rsid w:val="00392741"/>
    <w:rsid w:val="003A08B9"/>
    <w:rsid w:val="003A0963"/>
    <w:rsid w:val="003A11F4"/>
    <w:rsid w:val="003A23A1"/>
    <w:rsid w:val="003A3485"/>
    <w:rsid w:val="003B25BC"/>
    <w:rsid w:val="003B2C9B"/>
    <w:rsid w:val="003B5E08"/>
    <w:rsid w:val="003C24BB"/>
    <w:rsid w:val="003C2A8B"/>
    <w:rsid w:val="003C515A"/>
    <w:rsid w:val="003C6BBA"/>
    <w:rsid w:val="003D1C92"/>
    <w:rsid w:val="003D3B41"/>
    <w:rsid w:val="003D42BA"/>
    <w:rsid w:val="003E063C"/>
    <w:rsid w:val="003E14D1"/>
    <w:rsid w:val="003E376B"/>
    <w:rsid w:val="003E50A4"/>
    <w:rsid w:val="003E6966"/>
    <w:rsid w:val="003F18AC"/>
    <w:rsid w:val="003F18DB"/>
    <w:rsid w:val="003F3EEC"/>
    <w:rsid w:val="003F6FF7"/>
    <w:rsid w:val="00402AC6"/>
    <w:rsid w:val="00405701"/>
    <w:rsid w:val="00410A47"/>
    <w:rsid w:val="004177A8"/>
    <w:rsid w:val="004214F0"/>
    <w:rsid w:val="00423FC8"/>
    <w:rsid w:val="0042404E"/>
    <w:rsid w:val="0042482A"/>
    <w:rsid w:val="00426749"/>
    <w:rsid w:val="004311F8"/>
    <w:rsid w:val="0043192E"/>
    <w:rsid w:val="0043240E"/>
    <w:rsid w:val="00433885"/>
    <w:rsid w:val="00436AEA"/>
    <w:rsid w:val="00436F70"/>
    <w:rsid w:val="0044168A"/>
    <w:rsid w:val="00441D1C"/>
    <w:rsid w:val="00443132"/>
    <w:rsid w:val="004434DB"/>
    <w:rsid w:val="00443713"/>
    <w:rsid w:val="0044488E"/>
    <w:rsid w:val="004455F8"/>
    <w:rsid w:val="00445D6D"/>
    <w:rsid w:val="00446723"/>
    <w:rsid w:val="00446D0E"/>
    <w:rsid w:val="00447D11"/>
    <w:rsid w:val="00447D70"/>
    <w:rsid w:val="004506D9"/>
    <w:rsid w:val="00451878"/>
    <w:rsid w:val="00454941"/>
    <w:rsid w:val="00456C15"/>
    <w:rsid w:val="00464AB5"/>
    <w:rsid w:val="00465905"/>
    <w:rsid w:val="0047202B"/>
    <w:rsid w:val="00476DD4"/>
    <w:rsid w:val="004812F6"/>
    <w:rsid w:val="00482C73"/>
    <w:rsid w:val="00483977"/>
    <w:rsid w:val="00484052"/>
    <w:rsid w:val="00485F83"/>
    <w:rsid w:val="00486301"/>
    <w:rsid w:val="0048715D"/>
    <w:rsid w:val="0048735E"/>
    <w:rsid w:val="004873E2"/>
    <w:rsid w:val="00487E32"/>
    <w:rsid w:val="00490CC2"/>
    <w:rsid w:val="0049155A"/>
    <w:rsid w:val="00494297"/>
    <w:rsid w:val="00495B2B"/>
    <w:rsid w:val="004974BA"/>
    <w:rsid w:val="004A78C4"/>
    <w:rsid w:val="004B0AA8"/>
    <w:rsid w:val="004B3735"/>
    <w:rsid w:val="004C166C"/>
    <w:rsid w:val="004C26AB"/>
    <w:rsid w:val="004C3C66"/>
    <w:rsid w:val="004C6E63"/>
    <w:rsid w:val="004C783D"/>
    <w:rsid w:val="004D44DD"/>
    <w:rsid w:val="004D76E4"/>
    <w:rsid w:val="004E185D"/>
    <w:rsid w:val="004E3409"/>
    <w:rsid w:val="004E656D"/>
    <w:rsid w:val="004F342F"/>
    <w:rsid w:val="005008A3"/>
    <w:rsid w:val="00501319"/>
    <w:rsid w:val="00502835"/>
    <w:rsid w:val="00502981"/>
    <w:rsid w:val="00502A7F"/>
    <w:rsid w:val="00504157"/>
    <w:rsid w:val="00505A11"/>
    <w:rsid w:val="00505B64"/>
    <w:rsid w:val="00506396"/>
    <w:rsid w:val="00506F55"/>
    <w:rsid w:val="005107B1"/>
    <w:rsid w:val="00510B32"/>
    <w:rsid w:val="00514B79"/>
    <w:rsid w:val="005158F1"/>
    <w:rsid w:val="00515B7F"/>
    <w:rsid w:val="0051609F"/>
    <w:rsid w:val="00516195"/>
    <w:rsid w:val="00517A35"/>
    <w:rsid w:val="00520875"/>
    <w:rsid w:val="00520C36"/>
    <w:rsid w:val="0052189A"/>
    <w:rsid w:val="0052383D"/>
    <w:rsid w:val="00524B83"/>
    <w:rsid w:val="0052625A"/>
    <w:rsid w:val="00531440"/>
    <w:rsid w:val="005314BD"/>
    <w:rsid w:val="005314F2"/>
    <w:rsid w:val="00531C79"/>
    <w:rsid w:val="00533422"/>
    <w:rsid w:val="00533635"/>
    <w:rsid w:val="00536B2D"/>
    <w:rsid w:val="00536DAC"/>
    <w:rsid w:val="00540E2E"/>
    <w:rsid w:val="00542793"/>
    <w:rsid w:val="0054339E"/>
    <w:rsid w:val="00544264"/>
    <w:rsid w:val="00545826"/>
    <w:rsid w:val="00546DD0"/>
    <w:rsid w:val="00550AEE"/>
    <w:rsid w:val="005543DF"/>
    <w:rsid w:val="00555437"/>
    <w:rsid w:val="00555F39"/>
    <w:rsid w:val="005576F6"/>
    <w:rsid w:val="00560EE9"/>
    <w:rsid w:val="0056416D"/>
    <w:rsid w:val="0056438B"/>
    <w:rsid w:val="00566468"/>
    <w:rsid w:val="0056694A"/>
    <w:rsid w:val="00571D68"/>
    <w:rsid w:val="0057362D"/>
    <w:rsid w:val="00575781"/>
    <w:rsid w:val="00575A55"/>
    <w:rsid w:val="005842E7"/>
    <w:rsid w:val="005865CF"/>
    <w:rsid w:val="005933C3"/>
    <w:rsid w:val="0059487F"/>
    <w:rsid w:val="005953AD"/>
    <w:rsid w:val="0059666E"/>
    <w:rsid w:val="00597A40"/>
    <w:rsid w:val="005A5DE5"/>
    <w:rsid w:val="005B1814"/>
    <w:rsid w:val="005B1C21"/>
    <w:rsid w:val="005B1F5D"/>
    <w:rsid w:val="005B1FCA"/>
    <w:rsid w:val="005B2461"/>
    <w:rsid w:val="005B31BC"/>
    <w:rsid w:val="005C348B"/>
    <w:rsid w:val="005C57A3"/>
    <w:rsid w:val="005C65C4"/>
    <w:rsid w:val="005C79D5"/>
    <w:rsid w:val="005D407C"/>
    <w:rsid w:val="005D6509"/>
    <w:rsid w:val="005D6A77"/>
    <w:rsid w:val="005E3B43"/>
    <w:rsid w:val="005E5C01"/>
    <w:rsid w:val="005E5C9B"/>
    <w:rsid w:val="005E7E3D"/>
    <w:rsid w:val="005F02C6"/>
    <w:rsid w:val="005F6267"/>
    <w:rsid w:val="005F6BC1"/>
    <w:rsid w:val="006012D3"/>
    <w:rsid w:val="00606B33"/>
    <w:rsid w:val="006106DB"/>
    <w:rsid w:val="006108AE"/>
    <w:rsid w:val="00610B57"/>
    <w:rsid w:val="00612A58"/>
    <w:rsid w:val="00613346"/>
    <w:rsid w:val="00620B60"/>
    <w:rsid w:val="00621A25"/>
    <w:rsid w:val="00622632"/>
    <w:rsid w:val="00622F66"/>
    <w:rsid w:val="00624C19"/>
    <w:rsid w:val="00627976"/>
    <w:rsid w:val="0063091C"/>
    <w:rsid w:val="00631AE3"/>
    <w:rsid w:val="00633C21"/>
    <w:rsid w:val="00633CDF"/>
    <w:rsid w:val="0063404B"/>
    <w:rsid w:val="0063752A"/>
    <w:rsid w:val="006440FD"/>
    <w:rsid w:val="00646170"/>
    <w:rsid w:val="006467E8"/>
    <w:rsid w:val="00646E2E"/>
    <w:rsid w:val="00647AB6"/>
    <w:rsid w:val="00654C93"/>
    <w:rsid w:val="00656A5A"/>
    <w:rsid w:val="0066186F"/>
    <w:rsid w:val="00661DED"/>
    <w:rsid w:val="00666397"/>
    <w:rsid w:val="00667323"/>
    <w:rsid w:val="006676C6"/>
    <w:rsid w:val="006712CF"/>
    <w:rsid w:val="0067341B"/>
    <w:rsid w:val="00676995"/>
    <w:rsid w:val="00676997"/>
    <w:rsid w:val="00681BBE"/>
    <w:rsid w:val="00682ED9"/>
    <w:rsid w:val="0068394B"/>
    <w:rsid w:val="00686953"/>
    <w:rsid w:val="00686FA8"/>
    <w:rsid w:val="00687EC9"/>
    <w:rsid w:val="00693D1B"/>
    <w:rsid w:val="006A344D"/>
    <w:rsid w:val="006A5D5C"/>
    <w:rsid w:val="006B09F3"/>
    <w:rsid w:val="006B3E2D"/>
    <w:rsid w:val="006B4FAB"/>
    <w:rsid w:val="006B5C05"/>
    <w:rsid w:val="006B757A"/>
    <w:rsid w:val="006C18C3"/>
    <w:rsid w:val="006C2579"/>
    <w:rsid w:val="006C7355"/>
    <w:rsid w:val="006D0135"/>
    <w:rsid w:val="006D0341"/>
    <w:rsid w:val="006D07F1"/>
    <w:rsid w:val="006D0BEE"/>
    <w:rsid w:val="006D0DBE"/>
    <w:rsid w:val="006D1A15"/>
    <w:rsid w:val="006D6833"/>
    <w:rsid w:val="006D7B36"/>
    <w:rsid w:val="006E0A17"/>
    <w:rsid w:val="006E16FA"/>
    <w:rsid w:val="006E3D4B"/>
    <w:rsid w:val="006E4863"/>
    <w:rsid w:val="006E4B3E"/>
    <w:rsid w:val="006F0598"/>
    <w:rsid w:val="006F2C36"/>
    <w:rsid w:val="006F30C7"/>
    <w:rsid w:val="006F3B03"/>
    <w:rsid w:val="006F465D"/>
    <w:rsid w:val="006F5A24"/>
    <w:rsid w:val="006F6919"/>
    <w:rsid w:val="006F784F"/>
    <w:rsid w:val="0070063F"/>
    <w:rsid w:val="0070131E"/>
    <w:rsid w:val="00703719"/>
    <w:rsid w:val="00704241"/>
    <w:rsid w:val="007047E8"/>
    <w:rsid w:val="00704993"/>
    <w:rsid w:val="007050B7"/>
    <w:rsid w:val="00705E50"/>
    <w:rsid w:val="00712340"/>
    <w:rsid w:val="00715A80"/>
    <w:rsid w:val="0072091D"/>
    <w:rsid w:val="007213BC"/>
    <w:rsid w:val="00723CBE"/>
    <w:rsid w:val="00727294"/>
    <w:rsid w:val="00732491"/>
    <w:rsid w:val="00732A6D"/>
    <w:rsid w:val="0073312F"/>
    <w:rsid w:val="00735401"/>
    <w:rsid w:val="007358E1"/>
    <w:rsid w:val="00736B6C"/>
    <w:rsid w:val="00736E98"/>
    <w:rsid w:val="0073772E"/>
    <w:rsid w:val="00737E65"/>
    <w:rsid w:val="0074328A"/>
    <w:rsid w:val="00747BF9"/>
    <w:rsid w:val="0075106C"/>
    <w:rsid w:val="0075122B"/>
    <w:rsid w:val="00754734"/>
    <w:rsid w:val="0075489A"/>
    <w:rsid w:val="00754D6E"/>
    <w:rsid w:val="00755E42"/>
    <w:rsid w:val="00761949"/>
    <w:rsid w:val="00762B34"/>
    <w:rsid w:val="00762DC2"/>
    <w:rsid w:val="00763837"/>
    <w:rsid w:val="00764648"/>
    <w:rsid w:val="00764E34"/>
    <w:rsid w:val="007650C9"/>
    <w:rsid w:val="00766256"/>
    <w:rsid w:val="007667F1"/>
    <w:rsid w:val="00766D75"/>
    <w:rsid w:val="0077320D"/>
    <w:rsid w:val="00775A38"/>
    <w:rsid w:val="00777C5F"/>
    <w:rsid w:val="00780F69"/>
    <w:rsid w:val="00781B8B"/>
    <w:rsid w:val="00783B31"/>
    <w:rsid w:val="0078667F"/>
    <w:rsid w:val="00786C86"/>
    <w:rsid w:val="00787870"/>
    <w:rsid w:val="00787E2C"/>
    <w:rsid w:val="007908DB"/>
    <w:rsid w:val="0079107F"/>
    <w:rsid w:val="00791267"/>
    <w:rsid w:val="00793189"/>
    <w:rsid w:val="007931AA"/>
    <w:rsid w:val="007941D4"/>
    <w:rsid w:val="00794B6A"/>
    <w:rsid w:val="00794D59"/>
    <w:rsid w:val="007958B2"/>
    <w:rsid w:val="00796D9A"/>
    <w:rsid w:val="007A0571"/>
    <w:rsid w:val="007A2833"/>
    <w:rsid w:val="007A2D79"/>
    <w:rsid w:val="007A3468"/>
    <w:rsid w:val="007A3762"/>
    <w:rsid w:val="007A6DF5"/>
    <w:rsid w:val="007A7590"/>
    <w:rsid w:val="007B36E8"/>
    <w:rsid w:val="007B438E"/>
    <w:rsid w:val="007B4D6E"/>
    <w:rsid w:val="007C0980"/>
    <w:rsid w:val="007C0B79"/>
    <w:rsid w:val="007C188C"/>
    <w:rsid w:val="007C26B1"/>
    <w:rsid w:val="007C2796"/>
    <w:rsid w:val="007C5F3E"/>
    <w:rsid w:val="007C7C94"/>
    <w:rsid w:val="007D10BB"/>
    <w:rsid w:val="007D350F"/>
    <w:rsid w:val="007D48EF"/>
    <w:rsid w:val="007D6F8D"/>
    <w:rsid w:val="007E072E"/>
    <w:rsid w:val="007E3D02"/>
    <w:rsid w:val="007E4ADB"/>
    <w:rsid w:val="007E4DA5"/>
    <w:rsid w:val="007F17E7"/>
    <w:rsid w:val="007F4927"/>
    <w:rsid w:val="007F588A"/>
    <w:rsid w:val="007F791B"/>
    <w:rsid w:val="008013BC"/>
    <w:rsid w:val="008014EF"/>
    <w:rsid w:val="00802B48"/>
    <w:rsid w:val="008049EE"/>
    <w:rsid w:val="00804D7A"/>
    <w:rsid w:val="008067E8"/>
    <w:rsid w:val="00806F37"/>
    <w:rsid w:val="008109E3"/>
    <w:rsid w:val="00811B96"/>
    <w:rsid w:val="00811F27"/>
    <w:rsid w:val="00812767"/>
    <w:rsid w:val="00812D57"/>
    <w:rsid w:val="00813596"/>
    <w:rsid w:val="00813A5E"/>
    <w:rsid w:val="00813EBF"/>
    <w:rsid w:val="00813FEF"/>
    <w:rsid w:val="00822965"/>
    <w:rsid w:val="00830AB1"/>
    <w:rsid w:val="008335EA"/>
    <w:rsid w:val="00833FE2"/>
    <w:rsid w:val="00834DC2"/>
    <w:rsid w:val="008422EA"/>
    <w:rsid w:val="00843083"/>
    <w:rsid w:val="0084400A"/>
    <w:rsid w:val="0084516A"/>
    <w:rsid w:val="008456EC"/>
    <w:rsid w:val="00846612"/>
    <w:rsid w:val="00850425"/>
    <w:rsid w:val="0085084D"/>
    <w:rsid w:val="00855845"/>
    <w:rsid w:val="0086227A"/>
    <w:rsid w:val="0086250B"/>
    <w:rsid w:val="00865479"/>
    <w:rsid w:val="0087100E"/>
    <w:rsid w:val="008717CE"/>
    <w:rsid w:val="00871E05"/>
    <w:rsid w:val="00875B43"/>
    <w:rsid w:val="00880178"/>
    <w:rsid w:val="00881930"/>
    <w:rsid w:val="00881A3D"/>
    <w:rsid w:val="00884B5C"/>
    <w:rsid w:val="0088677D"/>
    <w:rsid w:val="00893DF7"/>
    <w:rsid w:val="008952D4"/>
    <w:rsid w:val="008A25CB"/>
    <w:rsid w:val="008A6B66"/>
    <w:rsid w:val="008B009A"/>
    <w:rsid w:val="008B3589"/>
    <w:rsid w:val="008B5A7E"/>
    <w:rsid w:val="008B5F03"/>
    <w:rsid w:val="008B67E9"/>
    <w:rsid w:val="008B6A34"/>
    <w:rsid w:val="008B7C12"/>
    <w:rsid w:val="008C1966"/>
    <w:rsid w:val="008C3D9B"/>
    <w:rsid w:val="008C3DCD"/>
    <w:rsid w:val="008C49B9"/>
    <w:rsid w:val="008C4A12"/>
    <w:rsid w:val="008C4E32"/>
    <w:rsid w:val="008C55F7"/>
    <w:rsid w:val="008C5945"/>
    <w:rsid w:val="008C68CA"/>
    <w:rsid w:val="008D512D"/>
    <w:rsid w:val="008D6E4B"/>
    <w:rsid w:val="008E0EF9"/>
    <w:rsid w:val="008E29B0"/>
    <w:rsid w:val="008E4106"/>
    <w:rsid w:val="008F5520"/>
    <w:rsid w:val="009046A0"/>
    <w:rsid w:val="00905E45"/>
    <w:rsid w:val="00907DA3"/>
    <w:rsid w:val="009102A6"/>
    <w:rsid w:val="0091069B"/>
    <w:rsid w:val="00912F8E"/>
    <w:rsid w:val="00914381"/>
    <w:rsid w:val="00914B63"/>
    <w:rsid w:val="00915CEA"/>
    <w:rsid w:val="009174A2"/>
    <w:rsid w:val="009212DF"/>
    <w:rsid w:val="00922502"/>
    <w:rsid w:val="009243F2"/>
    <w:rsid w:val="00924991"/>
    <w:rsid w:val="00924BC7"/>
    <w:rsid w:val="00925D3B"/>
    <w:rsid w:val="00926D9A"/>
    <w:rsid w:val="00931CE8"/>
    <w:rsid w:val="00933FA9"/>
    <w:rsid w:val="00941D69"/>
    <w:rsid w:val="00946D48"/>
    <w:rsid w:val="0094792B"/>
    <w:rsid w:val="0095176B"/>
    <w:rsid w:val="00951BEE"/>
    <w:rsid w:val="00951BF2"/>
    <w:rsid w:val="00953C37"/>
    <w:rsid w:val="00954F23"/>
    <w:rsid w:val="009563C1"/>
    <w:rsid w:val="0096079F"/>
    <w:rsid w:val="00960DFF"/>
    <w:rsid w:val="00963C8B"/>
    <w:rsid w:val="00970B0B"/>
    <w:rsid w:val="0097314F"/>
    <w:rsid w:val="009772C1"/>
    <w:rsid w:val="009831CA"/>
    <w:rsid w:val="00983973"/>
    <w:rsid w:val="00983BDC"/>
    <w:rsid w:val="00985467"/>
    <w:rsid w:val="00985802"/>
    <w:rsid w:val="0098585A"/>
    <w:rsid w:val="00991518"/>
    <w:rsid w:val="009934C2"/>
    <w:rsid w:val="00994053"/>
    <w:rsid w:val="009945AB"/>
    <w:rsid w:val="00994AE9"/>
    <w:rsid w:val="00995A7E"/>
    <w:rsid w:val="00996E84"/>
    <w:rsid w:val="009A38FF"/>
    <w:rsid w:val="009A47F5"/>
    <w:rsid w:val="009A6AF0"/>
    <w:rsid w:val="009A798C"/>
    <w:rsid w:val="009B0660"/>
    <w:rsid w:val="009B406A"/>
    <w:rsid w:val="009B6B41"/>
    <w:rsid w:val="009B6D39"/>
    <w:rsid w:val="009B6F01"/>
    <w:rsid w:val="009C0D9E"/>
    <w:rsid w:val="009C141E"/>
    <w:rsid w:val="009C1F3E"/>
    <w:rsid w:val="009C3762"/>
    <w:rsid w:val="009C4473"/>
    <w:rsid w:val="009D0236"/>
    <w:rsid w:val="009D035B"/>
    <w:rsid w:val="009D3A22"/>
    <w:rsid w:val="009D461D"/>
    <w:rsid w:val="009D467A"/>
    <w:rsid w:val="009E098C"/>
    <w:rsid w:val="009E0D7A"/>
    <w:rsid w:val="009E192E"/>
    <w:rsid w:val="009E5B1F"/>
    <w:rsid w:val="009E5E58"/>
    <w:rsid w:val="009F0338"/>
    <w:rsid w:val="009F3332"/>
    <w:rsid w:val="009F398B"/>
    <w:rsid w:val="009F4B0D"/>
    <w:rsid w:val="009F65A9"/>
    <w:rsid w:val="009F7C5A"/>
    <w:rsid w:val="00A009DA"/>
    <w:rsid w:val="00A02E7B"/>
    <w:rsid w:val="00A0401C"/>
    <w:rsid w:val="00A05022"/>
    <w:rsid w:val="00A06A30"/>
    <w:rsid w:val="00A11AD4"/>
    <w:rsid w:val="00A11BB1"/>
    <w:rsid w:val="00A15FE3"/>
    <w:rsid w:val="00A168F4"/>
    <w:rsid w:val="00A17422"/>
    <w:rsid w:val="00A17F0A"/>
    <w:rsid w:val="00A20A67"/>
    <w:rsid w:val="00A21753"/>
    <w:rsid w:val="00A23A57"/>
    <w:rsid w:val="00A31606"/>
    <w:rsid w:val="00A41CEA"/>
    <w:rsid w:val="00A47E66"/>
    <w:rsid w:val="00A54036"/>
    <w:rsid w:val="00A555F1"/>
    <w:rsid w:val="00A572F8"/>
    <w:rsid w:val="00A57961"/>
    <w:rsid w:val="00A57F86"/>
    <w:rsid w:val="00A61B61"/>
    <w:rsid w:val="00A63BBD"/>
    <w:rsid w:val="00A70181"/>
    <w:rsid w:val="00A720F7"/>
    <w:rsid w:val="00A72967"/>
    <w:rsid w:val="00A7380A"/>
    <w:rsid w:val="00A7404B"/>
    <w:rsid w:val="00A744E4"/>
    <w:rsid w:val="00A76EFD"/>
    <w:rsid w:val="00A817BC"/>
    <w:rsid w:val="00A8764B"/>
    <w:rsid w:val="00A9211A"/>
    <w:rsid w:val="00A92C15"/>
    <w:rsid w:val="00A93965"/>
    <w:rsid w:val="00A94A80"/>
    <w:rsid w:val="00A94DAC"/>
    <w:rsid w:val="00A95450"/>
    <w:rsid w:val="00A9585D"/>
    <w:rsid w:val="00AA0407"/>
    <w:rsid w:val="00AA0CA5"/>
    <w:rsid w:val="00AA3258"/>
    <w:rsid w:val="00AA3F14"/>
    <w:rsid w:val="00AA4C5E"/>
    <w:rsid w:val="00AA70AE"/>
    <w:rsid w:val="00AB280C"/>
    <w:rsid w:val="00AB3348"/>
    <w:rsid w:val="00AB371C"/>
    <w:rsid w:val="00AB68E4"/>
    <w:rsid w:val="00AC3AFD"/>
    <w:rsid w:val="00AC3D60"/>
    <w:rsid w:val="00AC670E"/>
    <w:rsid w:val="00AC749F"/>
    <w:rsid w:val="00AC74F6"/>
    <w:rsid w:val="00AC792F"/>
    <w:rsid w:val="00AD0A27"/>
    <w:rsid w:val="00AD303B"/>
    <w:rsid w:val="00AD61AE"/>
    <w:rsid w:val="00AE0DD5"/>
    <w:rsid w:val="00AE4B6E"/>
    <w:rsid w:val="00AE4DC5"/>
    <w:rsid w:val="00AF1A35"/>
    <w:rsid w:val="00AF2F5A"/>
    <w:rsid w:val="00AF3F3B"/>
    <w:rsid w:val="00AF5AED"/>
    <w:rsid w:val="00AF748A"/>
    <w:rsid w:val="00B00895"/>
    <w:rsid w:val="00B01039"/>
    <w:rsid w:val="00B01B23"/>
    <w:rsid w:val="00B03229"/>
    <w:rsid w:val="00B0395B"/>
    <w:rsid w:val="00B04C4B"/>
    <w:rsid w:val="00B10C1C"/>
    <w:rsid w:val="00B119A8"/>
    <w:rsid w:val="00B12F45"/>
    <w:rsid w:val="00B14E8A"/>
    <w:rsid w:val="00B150BA"/>
    <w:rsid w:val="00B153A2"/>
    <w:rsid w:val="00B15730"/>
    <w:rsid w:val="00B15DBF"/>
    <w:rsid w:val="00B1729B"/>
    <w:rsid w:val="00B22035"/>
    <w:rsid w:val="00B2612F"/>
    <w:rsid w:val="00B26A25"/>
    <w:rsid w:val="00B3182C"/>
    <w:rsid w:val="00B322BF"/>
    <w:rsid w:val="00B34949"/>
    <w:rsid w:val="00B37B56"/>
    <w:rsid w:val="00B424FD"/>
    <w:rsid w:val="00B44A91"/>
    <w:rsid w:val="00B4753E"/>
    <w:rsid w:val="00B51294"/>
    <w:rsid w:val="00B57B09"/>
    <w:rsid w:val="00B57D11"/>
    <w:rsid w:val="00B61459"/>
    <w:rsid w:val="00B669AA"/>
    <w:rsid w:val="00B7016D"/>
    <w:rsid w:val="00B70EF7"/>
    <w:rsid w:val="00B80622"/>
    <w:rsid w:val="00B834B9"/>
    <w:rsid w:val="00B84B5A"/>
    <w:rsid w:val="00B853EF"/>
    <w:rsid w:val="00B9045C"/>
    <w:rsid w:val="00B97712"/>
    <w:rsid w:val="00BA147A"/>
    <w:rsid w:val="00BA1800"/>
    <w:rsid w:val="00BA431C"/>
    <w:rsid w:val="00BA49FA"/>
    <w:rsid w:val="00BA7EAF"/>
    <w:rsid w:val="00BB006A"/>
    <w:rsid w:val="00BB082F"/>
    <w:rsid w:val="00BB1095"/>
    <w:rsid w:val="00BB2FBD"/>
    <w:rsid w:val="00BB659F"/>
    <w:rsid w:val="00BB7087"/>
    <w:rsid w:val="00BC0FA6"/>
    <w:rsid w:val="00BC1649"/>
    <w:rsid w:val="00BC4131"/>
    <w:rsid w:val="00BC4271"/>
    <w:rsid w:val="00BC73B2"/>
    <w:rsid w:val="00BD305F"/>
    <w:rsid w:val="00BD72F0"/>
    <w:rsid w:val="00BE03EA"/>
    <w:rsid w:val="00BE10C9"/>
    <w:rsid w:val="00BE5169"/>
    <w:rsid w:val="00BE57AF"/>
    <w:rsid w:val="00BE76D5"/>
    <w:rsid w:val="00BE79DF"/>
    <w:rsid w:val="00BF0548"/>
    <w:rsid w:val="00BF0669"/>
    <w:rsid w:val="00BF0BF2"/>
    <w:rsid w:val="00BF2912"/>
    <w:rsid w:val="00C00ADF"/>
    <w:rsid w:val="00C00B1B"/>
    <w:rsid w:val="00C00CDA"/>
    <w:rsid w:val="00C0156E"/>
    <w:rsid w:val="00C05592"/>
    <w:rsid w:val="00C0677F"/>
    <w:rsid w:val="00C11635"/>
    <w:rsid w:val="00C1535B"/>
    <w:rsid w:val="00C15519"/>
    <w:rsid w:val="00C15E56"/>
    <w:rsid w:val="00C1702C"/>
    <w:rsid w:val="00C22530"/>
    <w:rsid w:val="00C23027"/>
    <w:rsid w:val="00C23F51"/>
    <w:rsid w:val="00C275EB"/>
    <w:rsid w:val="00C32BFD"/>
    <w:rsid w:val="00C338CC"/>
    <w:rsid w:val="00C342DE"/>
    <w:rsid w:val="00C360B3"/>
    <w:rsid w:val="00C36663"/>
    <w:rsid w:val="00C3745D"/>
    <w:rsid w:val="00C42318"/>
    <w:rsid w:val="00C573B4"/>
    <w:rsid w:val="00C60127"/>
    <w:rsid w:val="00C61E61"/>
    <w:rsid w:val="00C637CE"/>
    <w:rsid w:val="00C6514B"/>
    <w:rsid w:val="00C654EE"/>
    <w:rsid w:val="00C677FB"/>
    <w:rsid w:val="00C70664"/>
    <w:rsid w:val="00C73643"/>
    <w:rsid w:val="00C74AAA"/>
    <w:rsid w:val="00C74E7D"/>
    <w:rsid w:val="00C756D2"/>
    <w:rsid w:val="00C764D1"/>
    <w:rsid w:val="00C76BBA"/>
    <w:rsid w:val="00C85985"/>
    <w:rsid w:val="00C85A9F"/>
    <w:rsid w:val="00C876C1"/>
    <w:rsid w:val="00C90254"/>
    <w:rsid w:val="00C903D3"/>
    <w:rsid w:val="00C92A82"/>
    <w:rsid w:val="00C9479E"/>
    <w:rsid w:val="00C96B31"/>
    <w:rsid w:val="00CB2953"/>
    <w:rsid w:val="00CB6D04"/>
    <w:rsid w:val="00CC0A1B"/>
    <w:rsid w:val="00CC2485"/>
    <w:rsid w:val="00CC4943"/>
    <w:rsid w:val="00CC52E8"/>
    <w:rsid w:val="00CC6E0F"/>
    <w:rsid w:val="00CD2396"/>
    <w:rsid w:val="00CD6479"/>
    <w:rsid w:val="00CE2B47"/>
    <w:rsid w:val="00CE5248"/>
    <w:rsid w:val="00CE5865"/>
    <w:rsid w:val="00CF00F2"/>
    <w:rsid w:val="00CF143D"/>
    <w:rsid w:val="00CF552B"/>
    <w:rsid w:val="00CF71A3"/>
    <w:rsid w:val="00D008AC"/>
    <w:rsid w:val="00D00D06"/>
    <w:rsid w:val="00D01A29"/>
    <w:rsid w:val="00D056C4"/>
    <w:rsid w:val="00D16A2E"/>
    <w:rsid w:val="00D210B5"/>
    <w:rsid w:val="00D21391"/>
    <w:rsid w:val="00D21F6E"/>
    <w:rsid w:val="00D31B78"/>
    <w:rsid w:val="00D33DDA"/>
    <w:rsid w:val="00D35495"/>
    <w:rsid w:val="00D3643C"/>
    <w:rsid w:val="00D37823"/>
    <w:rsid w:val="00D42271"/>
    <w:rsid w:val="00D42DE7"/>
    <w:rsid w:val="00D440DA"/>
    <w:rsid w:val="00D4472B"/>
    <w:rsid w:val="00D4721A"/>
    <w:rsid w:val="00D52AFE"/>
    <w:rsid w:val="00D54835"/>
    <w:rsid w:val="00D54F26"/>
    <w:rsid w:val="00D56B86"/>
    <w:rsid w:val="00D64BE0"/>
    <w:rsid w:val="00D64E78"/>
    <w:rsid w:val="00D70882"/>
    <w:rsid w:val="00D71D80"/>
    <w:rsid w:val="00D72867"/>
    <w:rsid w:val="00D74EDA"/>
    <w:rsid w:val="00D762F6"/>
    <w:rsid w:val="00D76414"/>
    <w:rsid w:val="00D76490"/>
    <w:rsid w:val="00D77A25"/>
    <w:rsid w:val="00D81C76"/>
    <w:rsid w:val="00D90AB2"/>
    <w:rsid w:val="00D92818"/>
    <w:rsid w:val="00D93617"/>
    <w:rsid w:val="00D94CBF"/>
    <w:rsid w:val="00D95941"/>
    <w:rsid w:val="00D96182"/>
    <w:rsid w:val="00D96464"/>
    <w:rsid w:val="00D972F8"/>
    <w:rsid w:val="00DA13E1"/>
    <w:rsid w:val="00DA2A4F"/>
    <w:rsid w:val="00DB0CFC"/>
    <w:rsid w:val="00DB0D26"/>
    <w:rsid w:val="00DB43C8"/>
    <w:rsid w:val="00DB567B"/>
    <w:rsid w:val="00DB5F71"/>
    <w:rsid w:val="00DC5A12"/>
    <w:rsid w:val="00DD2FD2"/>
    <w:rsid w:val="00DD35C2"/>
    <w:rsid w:val="00DD725A"/>
    <w:rsid w:val="00DD7744"/>
    <w:rsid w:val="00DE0645"/>
    <w:rsid w:val="00DE0AD1"/>
    <w:rsid w:val="00DE6087"/>
    <w:rsid w:val="00DE638B"/>
    <w:rsid w:val="00DF057D"/>
    <w:rsid w:val="00DF1DF7"/>
    <w:rsid w:val="00DF38BA"/>
    <w:rsid w:val="00DF4280"/>
    <w:rsid w:val="00DF46DE"/>
    <w:rsid w:val="00E010AB"/>
    <w:rsid w:val="00E011C6"/>
    <w:rsid w:val="00E04EDA"/>
    <w:rsid w:val="00E05FED"/>
    <w:rsid w:val="00E10E12"/>
    <w:rsid w:val="00E10E56"/>
    <w:rsid w:val="00E110C7"/>
    <w:rsid w:val="00E118CF"/>
    <w:rsid w:val="00E1360F"/>
    <w:rsid w:val="00E137AE"/>
    <w:rsid w:val="00E15E5E"/>
    <w:rsid w:val="00E165AF"/>
    <w:rsid w:val="00E1728B"/>
    <w:rsid w:val="00E219C8"/>
    <w:rsid w:val="00E228C5"/>
    <w:rsid w:val="00E2374A"/>
    <w:rsid w:val="00E2469E"/>
    <w:rsid w:val="00E25E4F"/>
    <w:rsid w:val="00E26C7D"/>
    <w:rsid w:val="00E27671"/>
    <w:rsid w:val="00E36212"/>
    <w:rsid w:val="00E406AC"/>
    <w:rsid w:val="00E42769"/>
    <w:rsid w:val="00E42EFE"/>
    <w:rsid w:val="00E45BDD"/>
    <w:rsid w:val="00E55938"/>
    <w:rsid w:val="00E63727"/>
    <w:rsid w:val="00E63AC5"/>
    <w:rsid w:val="00E64AD3"/>
    <w:rsid w:val="00E66BAC"/>
    <w:rsid w:val="00E70168"/>
    <w:rsid w:val="00E7257C"/>
    <w:rsid w:val="00E72E3E"/>
    <w:rsid w:val="00E77ECD"/>
    <w:rsid w:val="00E80E5B"/>
    <w:rsid w:val="00E870E6"/>
    <w:rsid w:val="00E87B1F"/>
    <w:rsid w:val="00E976F3"/>
    <w:rsid w:val="00EA5187"/>
    <w:rsid w:val="00EA5F46"/>
    <w:rsid w:val="00EA64CB"/>
    <w:rsid w:val="00EA7487"/>
    <w:rsid w:val="00EB1311"/>
    <w:rsid w:val="00EB1A27"/>
    <w:rsid w:val="00EB1BD3"/>
    <w:rsid w:val="00EB4EC5"/>
    <w:rsid w:val="00EB770D"/>
    <w:rsid w:val="00EC1986"/>
    <w:rsid w:val="00EC258E"/>
    <w:rsid w:val="00EC31B4"/>
    <w:rsid w:val="00EC3482"/>
    <w:rsid w:val="00EC3E5B"/>
    <w:rsid w:val="00EC46F7"/>
    <w:rsid w:val="00EC4D8A"/>
    <w:rsid w:val="00EC5455"/>
    <w:rsid w:val="00EC57FA"/>
    <w:rsid w:val="00EC7894"/>
    <w:rsid w:val="00ED12CE"/>
    <w:rsid w:val="00ED6C10"/>
    <w:rsid w:val="00ED7D30"/>
    <w:rsid w:val="00EE0C6F"/>
    <w:rsid w:val="00EE628B"/>
    <w:rsid w:val="00EE6B19"/>
    <w:rsid w:val="00EE7FBA"/>
    <w:rsid w:val="00EF198D"/>
    <w:rsid w:val="00EF4DAD"/>
    <w:rsid w:val="00EF634C"/>
    <w:rsid w:val="00EF71AE"/>
    <w:rsid w:val="00F04C99"/>
    <w:rsid w:val="00F05525"/>
    <w:rsid w:val="00F06C24"/>
    <w:rsid w:val="00F11A35"/>
    <w:rsid w:val="00F12409"/>
    <w:rsid w:val="00F12FF9"/>
    <w:rsid w:val="00F15630"/>
    <w:rsid w:val="00F20A44"/>
    <w:rsid w:val="00F21752"/>
    <w:rsid w:val="00F240A4"/>
    <w:rsid w:val="00F254C0"/>
    <w:rsid w:val="00F26381"/>
    <w:rsid w:val="00F27985"/>
    <w:rsid w:val="00F27A5C"/>
    <w:rsid w:val="00F30035"/>
    <w:rsid w:val="00F30E9B"/>
    <w:rsid w:val="00F32A8F"/>
    <w:rsid w:val="00F32F66"/>
    <w:rsid w:val="00F3487A"/>
    <w:rsid w:val="00F353B0"/>
    <w:rsid w:val="00F40B6B"/>
    <w:rsid w:val="00F46E43"/>
    <w:rsid w:val="00F53D85"/>
    <w:rsid w:val="00F54539"/>
    <w:rsid w:val="00F5478C"/>
    <w:rsid w:val="00F571B1"/>
    <w:rsid w:val="00F61AFC"/>
    <w:rsid w:val="00F61BF4"/>
    <w:rsid w:val="00F6628B"/>
    <w:rsid w:val="00F7001A"/>
    <w:rsid w:val="00F70EA2"/>
    <w:rsid w:val="00F71FB0"/>
    <w:rsid w:val="00F7207D"/>
    <w:rsid w:val="00F72579"/>
    <w:rsid w:val="00F731C5"/>
    <w:rsid w:val="00F767A6"/>
    <w:rsid w:val="00F76FA5"/>
    <w:rsid w:val="00F81684"/>
    <w:rsid w:val="00F85C81"/>
    <w:rsid w:val="00F872A4"/>
    <w:rsid w:val="00F944E8"/>
    <w:rsid w:val="00F9597F"/>
    <w:rsid w:val="00FA1686"/>
    <w:rsid w:val="00FA2D08"/>
    <w:rsid w:val="00FA3C13"/>
    <w:rsid w:val="00FA4A7C"/>
    <w:rsid w:val="00FA5683"/>
    <w:rsid w:val="00FA5E42"/>
    <w:rsid w:val="00FA6E7E"/>
    <w:rsid w:val="00FA73C5"/>
    <w:rsid w:val="00FB004C"/>
    <w:rsid w:val="00FB00D0"/>
    <w:rsid w:val="00FB2E69"/>
    <w:rsid w:val="00FB5329"/>
    <w:rsid w:val="00FB5B43"/>
    <w:rsid w:val="00FB5F0B"/>
    <w:rsid w:val="00FC0BB1"/>
    <w:rsid w:val="00FC18DB"/>
    <w:rsid w:val="00FC2367"/>
    <w:rsid w:val="00FC5EA5"/>
    <w:rsid w:val="00FC6CA5"/>
    <w:rsid w:val="00FD293D"/>
    <w:rsid w:val="00FD7BAC"/>
    <w:rsid w:val="00FE36EB"/>
    <w:rsid w:val="00FE7509"/>
    <w:rsid w:val="00FF0A21"/>
    <w:rsid w:val="00FF150D"/>
    <w:rsid w:val="00FF5631"/>
    <w:rsid w:val="00FF573A"/>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4093E"/>
  <w15:docId w15:val="{E148CC40-76F5-4EEF-A41E-9079318C3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A5F46"/>
    <w:pPr>
      <w:spacing w:after="0" w:line="240" w:lineRule="auto"/>
    </w:pPr>
    <w:rPr>
      <w:rFonts w:eastAsiaTheme="minorEastAsia"/>
      <w:sz w:val="24"/>
      <w:szCs w:val="24"/>
      <w:lang w:eastAsia="it-IT"/>
    </w:rPr>
  </w:style>
  <w:style w:type="paragraph" w:styleId="Titolo1">
    <w:name w:val="heading 1"/>
    <w:basedOn w:val="Normale"/>
    <w:link w:val="Titolo1Carattere"/>
    <w:uiPriority w:val="9"/>
    <w:qFormat/>
    <w:rsid w:val="0063752A"/>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Titolo3">
    <w:name w:val="heading 3"/>
    <w:basedOn w:val="Normale"/>
    <w:next w:val="Normale"/>
    <w:link w:val="Titolo3Carattere"/>
    <w:uiPriority w:val="9"/>
    <w:semiHidden/>
    <w:unhideWhenUsed/>
    <w:qFormat/>
    <w:rsid w:val="006A5D5C"/>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hAnsi="Circular Std" w:cs="Times New Roman"/>
      <w:sz w:val="12"/>
      <w:szCs w:val="12"/>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Enfasiintensa">
    <w:name w:val="Intense Emphasis"/>
    <w:basedOn w:val="Carpredefinitoparagrafo"/>
    <w:uiPriority w:val="21"/>
    <w:qFormat/>
    <w:rsid w:val="00A168F4"/>
    <w:rPr>
      <w:b/>
      <w:bCs/>
      <w:i/>
      <w:iCs/>
      <w:color w:val="4472C4" w:themeColor="accent1"/>
    </w:rPr>
  </w:style>
  <w:style w:type="character" w:customStyle="1" w:styleId="bumpedfont15">
    <w:name w:val="bumpedfont15"/>
    <w:basedOn w:val="Carpredefinitoparagrafo"/>
    <w:rsid w:val="00D77A25"/>
  </w:style>
  <w:style w:type="paragraph" w:styleId="Testonormale">
    <w:name w:val="Plain Text"/>
    <w:basedOn w:val="Normale"/>
    <w:link w:val="TestonormaleCarattere"/>
    <w:uiPriority w:val="99"/>
    <w:semiHidden/>
    <w:unhideWhenUsed/>
    <w:rsid w:val="00505A11"/>
    <w:rPr>
      <w:rFonts w:ascii="Calibri" w:eastAsiaTheme="minorHAnsi" w:hAnsi="Calibri"/>
      <w:sz w:val="22"/>
      <w:szCs w:val="21"/>
      <w:lang w:eastAsia="en-US"/>
    </w:rPr>
  </w:style>
  <w:style w:type="character" w:customStyle="1" w:styleId="TestonormaleCarattere">
    <w:name w:val="Testo normale Carattere"/>
    <w:basedOn w:val="Carpredefinitoparagrafo"/>
    <w:link w:val="Testonormale"/>
    <w:uiPriority w:val="99"/>
    <w:semiHidden/>
    <w:rsid w:val="00505A11"/>
    <w:rPr>
      <w:rFonts w:ascii="Calibri" w:hAnsi="Calibri"/>
      <w:szCs w:val="21"/>
    </w:rPr>
  </w:style>
  <w:style w:type="character" w:customStyle="1" w:styleId="apple-converted-space">
    <w:name w:val="apple-converted-space"/>
    <w:basedOn w:val="Carpredefinitoparagrafo"/>
    <w:rsid w:val="00542793"/>
  </w:style>
  <w:style w:type="paragraph" w:customStyle="1" w:styleId="s6">
    <w:name w:val="s6"/>
    <w:basedOn w:val="Normale"/>
    <w:rsid w:val="0008008C"/>
    <w:pPr>
      <w:spacing w:before="100" w:beforeAutospacing="1" w:after="100" w:afterAutospacing="1"/>
    </w:pPr>
    <w:rPr>
      <w:rFonts w:ascii="Calibri" w:eastAsiaTheme="minorHAnsi" w:hAnsi="Calibri" w:cs="Calibri"/>
      <w:sz w:val="22"/>
      <w:szCs w:val="22"/>
      <w:lang w:eastAsia="en-US"/>
    </w:rPr>
  </w:style>
  <w:style w:type="character" w:customStyle="1" w:styleId="s2">
    <w:name w:val="s2"/>
    <w:basedOn w:val="Carpredefinitoparagrafo"/>
    <w:rsid w:val="0008008C"/>
  </w:style>
  <w:style w:type="character" w:customStyle="1" w:styleId="s5">
    <w:name w:val="s5"/>
    <w:basedOn w:val="Carpredefinitoparagrafo"/>
    <w:rsid w:val="0008008C"/>
  </w:style>
  <w:style w:type="paragraph" w:customStyle="1" w:styleId="paragraph">
    <w:name w:val="paragraph"/>
    <w:basedOn w:val="Normale"/>
    <w:rsid w:val="00627976"/>
    <w:pPr>
      <w:spacing w:before="100" w:beforeAutospacing="1" w:after="100" w:afterAutospacing="1"/>
    </w:pPr>
    <w:rPr>
      <w:rFonts w:ascii="Times New Roman" w:eastAsia="Times New Roman" w:hAnsi="Times New Roman" w:cs="Times New Roman"/>
    </w:rPr>
  </w:style>
  <w:style w:type="character" w:customStyle="1" w:styleId="eop">
    <w:name w:val="eop"/>
    <w:basedOn w:val="Carpredefinitoparagrafo"/>
    <w:rsid w:val="00627976"/>
  </w:style>
  <w:style w:type="paragraph" w:customStyle="1" w:styleId="Didefault">
    <w:name w:val="Di default"/>
    <w:rsid w:val="003A08B9"/>
    <w:pPr>
      <w:spacing w:after="0" w:line="240" w:lineRule="auto"/>
    </w:pPr>
    <w:rPr>
      <w:rFonts w:ascii="Helvetica" w:eastAsia="Arial Unicode MS" w:hAnsi="Helvetica" w:cs="Arial Unicode MS"/>
      <w:color w:val="000000"/>
      <w:lang w:eastAsia="it-IT"/>
    </w:rPr>
  </w:style>
  <w:style w:type="character" w:customStyle="1" w:styleId="ydp623e5982yiv1752741728ydp73b4ee9s1">
    <w:name w:val="ydp623e5982yiv1752741728ydp73b4ee9s1"/>
    <w:basedOn w:val="Carpredefinitoparagrafo"/>
    <w:rsid w:val="00654C93"/>
  </w:style>
  <w:style w:type="character" w:customStyle="1" w:styleId="Menzionenonrisolta1">
    <w:name w:val="Menzione non risolta1"/>
    <w:basedOn w:val="Carpredefinitoparagrafo"/>
    <w:uiPriority w:val="99"/>
    <w:semiHidden/>
    <w:unhideWhenUsed/>
    <w:rsid w:val="006F30C7"/>
    <w:rPr>
      <w:color w:val="605E5C"/>
      <w:shd w:val="clear" w:color="auto" w:fill="E1DFDD"/>
    </w:rPr>
  </w:style>
  <w:style w:type="character" w:styleId="Menzionenonrisolta">
    <w:name w:val="Unresolved Mention"/>
    <w:basedOn w:val="Carpredefinitoparagrafo"/>
    <w:uiPriority w:val="99"/>
    <w:semiHidden/>
    <w:unhideWhenUsed/>
    <w:rsid w:val="000448E4"/>
    <w:rPr>
      <w:color w:val="605E5C"/>
      <w:shd w:val="clear" w:color="auto" w:fill="E1DFDD"/>
    </w:rPr>
  </w:style>
  <w:style w:type="paragraph" w:customStyle="1" w:styleId="xmsonormal">
    <w:name w:val="x_msonormal"/>
    <w:basedOn w:val="Normale"/>
    <w:rsid w:val="000448E4"/>
    <w:rPr>
      <w:rFonts w:ascii="Calibri" w:eastAsiaTheme="minorHAnsi" w:hAnsi="Calibri" w:cs="Calibri"/>
      <w:sz w:val="22"/>
      <w:szCs w:val="22"/>
    </w:rPr>
  </w:style>
  <w:style w:type="paragraph" w:customStyle="1" w:styleId="Corpo">
    <w:name w:val="Corpo"/>
    <w:rsid w:val="00D7088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it-IT"/>
      <w14:textOutline w14:w="12700" w14:cap="flat" w14:cmpd="sng" w14:algn="ctr">
        <w14:noFill/>
        <w14:prstDash w14:val="solid"/>
        <w14:miter w14:lim="400000"/>
      </w14:textOutline>
    </w:rPr>
  </w:style>
  <w:style w:type="character" w:customStyle="1" w:styleId="Nessuno">
    <w:name w:val="Nessuno"/>
    <w:rsid w:val="00B153A2"/>
  </w:style>
  <w:style w:type="character" w:customStyle="1" w:styleId="Titolo1Carattere">
    <w:name w:val="Titolo 1 Carattere"/>
    <w:basedOn w:val="Carpredefinitoparagrafo"/>
    <w:link w:val="Titolo1"/>
    <w:uiPriority w:val="9"/>
    <w:rsid w:val="0063752A"/>
    <w:rPr>
      <w:rFonts w:ascii="Times New Roman" w:eastAsia="Times New Roman" w:hAnsi="Times New Roman" w:cs="Times New Roman"/>
      <w:b/>
      <w:bCs/>
      <w:kern w:val="36"/>
      <w:sz w:val="48"/>
      <w:szCs w:val="48"/>
      <w:lang w:val="en-GB" w:eastAsia="it-IT"/>
    </w:rPr>
  </w:style>
  <w:style w:type="character" w:customStyle="1" w:styleId="normaltextrun">
    <w:name w:val="normaltextrun"/>
    <w:basedOn w:val="Carpredefinitoparagrafo"/>
    <w:rsid w:val="007A6DF5"/>
  </w:style>
  <w:style w:type="character" w:customStyle="1" w:styleId="Link">
    <w:name w:val="Link"/>
    <w:rsid w:val="0057362D"/>
    <w:rPr>
      <w:outline w:val="0"/>
      <w:color w:val="0000FF"/>
      <w:u w:val="single" w:color="0000FF"/>
      <w:lang w:val="en-GB"/>
    </w:rPr>
  </w:style>
  <w:style w:type="character" w:customStyle="1" w:styleId="Titolo3Carattere">
    <w:name w:val="Titolo 3 Carattere"/>
    <w:basedOn w:val="Carpredefinitoparagrafo"/>
    <w:link w:val="Titolo3"/>
    <w:uiPriority w:val="9"/>
    <w:semiHidden/>
    <w:rsid w:val="006A5D5C"/>
    <w:rPr>
      <w:rFonts w:asciiTheme="majorHAnsi" w:eastAsiaTheme="majorEastAsia" w:hAnsiTheme="majorHAnsi" w:cstheme="majorBidi"/>
      <w:color w:val="1F3763" w:themeColor="accent1" w:themeShade="7F"/>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49470">
      <w:bodyDiv w:val="1"/>
      <w:marLeft w:val="0"/>
      <w:marRight w:val="0"/>
      <w:marTop w:val="0"/>
      <w:marBottom w:val="0"/>
      <w:divBdr>
        <w:top w:val="none" w:sz="0" w:space="0" w:color="auto"/>
        <w:left w:val="none" w:sz="0" w:space="0" w:color="auto"/>
        <w:bottom w:val="none" w:sz="0" w:space="0" w:color="auto"/>
        <w:right w:val="none" w:sz="0" w:space="0" w:color="auto"/>
      </w:divBdr>
    </w:div>
    <w:div w:id="153837652">
      <w:bodyDiv w:val="1"/>
      <w:marLeft w:val="0"/>
      <w:marRight w:val="0"/>
      <w:marTop w:val="0"/>
      <w:marBottom w:val="0"/>
      <w:divBdr>
        <w:top w:val="none" w:sz="0" w:space="0" w:color="auto"/>
        <w:left w:val="none" w:sz="0" w:space="0" w:color="auto"/>
        <w:bottom w:val="none" w:sz="0" w:space="0" w:color="auto"/>
        <w:right w:val="none" w:sz="0" w:space="0" w:color="auto"/>
      </w:divBdr>
    </w:div>
    <w:div w:id="221252421">
      <w:bodyDiv w:val="1"/>
      <w:marLeft w:val="0"/>
      <w:marRight w:val="0"/>
      <w:marTop w:val="0"/>
      <w:marBottom w:val="0"/>
      <w:divBdr>
        <w:top w:val="none" w:sz="0" w:space="0" w:color="auto"/>
        <w:left w:val="none" w:sz="0" w:space="0" w:color="auto"/>
        <w:bottom w:val="none" w:sz="0" w:space="0" w:color="auto"/>
        <w:right w:val="none" w:sz="0" w:space="0" w:color="auto"/>
      </w:divBdr>
    </w:div>
    <w:div w:id="233441117">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72971292">
      <w:bodyDiv w:val="1"/>
      <w:marLeft w:val="0"/>
      <w:marRight w:val="0"/>
      <w:marTop w:val="0"/>
      <w:marBottom w:val="0"/>
      <w:divBdr>
        <w:top w:val="none" w:sz="0" w:space="0" w:color="auto"/>
        <w:left w:val="none" w:sz="0" w:space="0" w:color="auto"/>
        <w:bottom w:val="none" w:sz="0" w:space="0" w:color="auto"/>
        <w:right w:val="none" w:sz="0" w:space="0" w:color="auto"/>
      </w:divBdr>
    </w:div>
    <w:div w:id="434718083">
      <w:bodyDiv w:val="1"/>
      <w:marLeft w:val="0"/>
      <w:marRight w:val="0"/>
      <w:marTop w:val="0"/>
      <w:marBottom w:val="0"/>
      <w:divBdr>
        <w:top w:val="none" w:sz="0" w:space="0" w:color="auto"/>
        <w:left w:val="none" w:sz="0" w:space="0" w:color="auto"/>
        <w:bottom w:val="none" w:sz="0" w:space="0" w:color="auto"/>
        <w:right w:val="none" w:sz="0" w:space="0" w:color="auto"/>
      </w:divBdr>
    </w:div>
    <w:div w:id="448201698">
      <w:bodyDiv w:val="1"/>
      <w:marLeft w:val="0"/>
      <w:marRight w:val="0"/>
      <w:marTop w:val="0"/>
      <w:marBottom w:val="0"/>
      <w:divBdr>
        <w:top w:val="none" w:sz="0" w:space="0" w:color="auto"/>
        <w:left w:val="none" w:sz="0" w:space="0" w:color="auto"/>
        <w:bottom w:val="none" w:sz="0" w:space="0" w:color="auto"/>
        <w:right w:val="none" w:sz="0" w:space="0" w:color="auto"/>
      </w:divBdr>
    </w:div>
    <w:div w:id="458038936">
      <w:bodyDiv w:val="1"/>
      <w:marLeft w:val="0"/>
      <w:marRight w:val="0"/>
      <w:marTop w:val="0"/>
      <w:marBottom w:val="0"/>
      <w:divBdr>
        <w:top w:val="none" w:sz="0" w:space="0" w:color="auto"/>
        <w:left w:val="none" w:sz="0" w:space="0" w:color="auto"/>
        <w:bottom w:val="none" w:sz="0" w:space="0" w:color="auto"/>
        <w:right w:val="none" w:sz="0" w:space="0" w:color="auto"/>
      </w:divBdr>
    </w:div>
    <w:div w:id="567688750">
      <w:bodyDiv w:val="1"/>
      <w:marLeft w:val="0"/>
      <w:marRight w:val="0"/>
      <w:marTop w:val="0"/>
      <w:marBottom w:val="0"/>
      <w:divBdr>
        <w:top w:val="none" w:sz="0" w:space="0" w:color="auto"/>
        <w:left w:val="none" w:sz="0" w:space="0" w:color="auto"/>
        <w:bottom w:val="none" w:sz="0" w:space="0" w:color="auto"/>
        <w:right w:val="none" w:sz="0" w:space="0" w:color="auto"/>
      </w:divBdr>
    </w:div>
    <w:div w:id="633683572">
      <w:bodyDiv w:val="1"/>
      <w:marLeft w:val="0"/>
      <w:marRight w:val="0"/>
      <w:marTop w:val="0"/>
      <w:marBottom w:val="0"/>
      <w:divBdr>
        <w:top w:val="none" w:sz="0" w:space="0" w:color="auto"/>
        <w:left w:val="none" w:sz="0" w:space="0" w:color="auto"/>
        <w:bottom w:val="none" w:sz="0" w:space="0" w:color="auto"/>
        <w:right w:val="none" w:sz="0" w:space="0" w:color="auto"/>
      </w:divBdr>
    </w:div>
    <w:div w:id="639070210">
      <w:bodyDiv w:val="1"/>
      <w:marLeft w:val="0"/>
      <w:marRight w:val="0"/>
      <w:marTop w:val="0"/>
      <w:marBottom w:val="0"/>
      <w:divBdr>
        <w:top w:val="none" w:sz="0" w:space="0" w:color="auto"/>
        <w:left w:val="none" w:sz="0" w:space="0" w:color="auto"/>
        <w:bottom w:val="none" w:sz="0" w:space="0" w:color="auto"/>
        <w:right w:val="none" w:sz="0" w:space="0" w:color="auto"/>
      </w:divBdr>
    </w:div>
    <w:div w:id="661390535">
      <w:bodyDiv w:val="1"/>
      <w:marLeft w:val="0"/>
      <w:marRight w:val="0"/>
      <w:marTop w:val="0"/>
      <w:marBottom w:val="0"/>
      <w:divBdr>
        <w:top w:val="none" w:sz="0" w:space="0" w:color="auto"/>
        <w:left w:val="none" w:sz="0" w:space="0" w:color="auto"/>
        <w:bottom w:val="none" w:sz="0" w:space="0" w:color="auto"/>
        <w:right w:val="none" w:sz="0" w:space="0" w:color="auto"/>
      </w:divBdr>
    </w:div>
    <w:div w:id="676230476">
      <w:bodyDiv w:val="1"/>
      <w:marLeft w:val="0"/>
      <w:marRight w:val="0"/>
      <w:marTop w:val="0"/>
      <w:marBottom w:val="0"/>
      <w:divBdr>
        <w:top w:val="none" w:sz="0" w:space="0" w:color="auto"/>
        <w:left w:val="none" w:sz="0" w:space="0" w:color="auto"/>
        <w:bottom w:val="none" w:sz="0" w:space="0" w:color="auto"/>
        <w:right w:val="none" w:sz="0" w:space="0" w:color="auto"/>
      </w:divBdr>
      <w:divsChild>
        <w:div w:id="1499226749">
          <w:marLeft w:val="0"/>
          <w:marRight w:val="0"/>
          <w:marTop w:val="0"/>
          <w:marBottom w:val="0"/>
          <w:divBdr>
            <w:top w:val="none" w:sz="0" w:space="0" w:color="auto"/>
            <w:left w:val="none" w:sz="0" w:space="0" w:color="auto"/>
            <w:bottom w:val="none" w:sz="0" w:space="0" w:color="auto"/>
            <w:right w:val="none" w:sz="0" w:space="0" w:color="auto"/>
          </w:divBdr>
        </w:div>
        <w:div w:id="1843933927">
          <w:marLeft w:val="0"/>
          <w:marRight w:val="0"/>
          <w:marTop w:val="0"/>
          <w:marBottom w:val="0"/>
          <w:divBdr>
            <w:top w:val="none" w:sz="0" w:space="0" w:color="auto"/>
            <w:left w:val="none" w:sz="0" w:space="0" w:color="auto"/>
            <w:bottom w:val="none" w:sz="0" w:space="0" w:color="auto"/>
            <w:right w:val="none" w:sz="0" w:space="0" w:color="auto"/>
          </w:divBdr>
        </w:div>
        <w:div w:id="1759251419">
          <w:marLeft w:val="0"/>
          <w:marRight w:val="0"/>
          <w:marTop w:val="0"/>
          <w:marBottom w:val="0"/>
          <w:divBdr>
            <w:top w:val="none" w:sz="0" w:space="0" w:color="auto"/>
            <w:left w:val="none" w:sz="0" w:space="0" w:color="auto"/>
            <w:bottom w:val="none" w:sz="0" w:space="0" w:color="auto"/>
            <w:right w:val="none" w:sz="0" w:space="0" w:color="auto"/>
          </w:divBdr>
        </w:div>
        <w:div w:id="1556114310">
          <w:marLeft w:val="0"/>
          <w:marRight w:val="0"/>
          <w:marTop w:val="0"/>
          <w:marBottom w:val="0"/>
          <w:divBdr>
            <w:top w:val="none" w:sz="0" w:space="0" w:color="auto"/>
            <w:left w:val="none" w:sz="0" w:space="0" w:color="auto"/>
            <w:bottom w:val="none" w:sz="0" w:space="0" w:color="auto"/>
            <w:right w:val="none" w:sz="0" w:space="0" w:color="auto"/>
          </w:divBdr>
        </w:div>
      </w:divsChild>
    </w:div>
    <w:div w:id="719599424">
      <w:bodyDiv w:val="1"/>
      <w:marLeft w:val="0"/>
      <w:marRight w:val="0"/>
      <w:marTop w:val="0"/>
      <w:marBottom w:val="0"/>
      <w:divBdr>
        <w:top w:val="none" w:sz="0" w:space="0" w:color="auto"/>
        <w:left w:val="none" w:sz="0" w:space="0" w:color="auto"/>
        <w:bottom w:val="none" w:sz="0" w:space="0" w:color="auto"/>
        <w:right w:val="none" w:sz="0" w:space="0" w:color="auto"/>
      </w:divBdr>
    </w:div>
    <w:div w:id="749892990">
      <w:bodyDiv w:val="1"/>
      <w:marLeft w:val="0"/>
      <w:marRight w:val="0"/>
      <w:marTop w:val="0"/>
      <w:marBottom w:val="0"/>
      <w:divBdr>
        <w:top w:val="none" w:sz="0" w:space="0" w:color="auto"/>
        <w:left w:val="none" w:sz="0" w:space="0" w:color="auto"/>
        <w:bottom w:val="none" w:sz="0" w:space="0" w:color="auto"/>
        <w:right w:val="none" w:sz="0" w:space="0" w:color="auto"/>
      </w:divBdr>
    </w:div>
    <w:div w:id="760760522">
      <w:bodyDiv w:val="1"/>
      <w:marLeft w:val="0"/>
      <w:marRight w:val="0"/>
      <w:marTop w:val="0"/>
      <w:marBottom w:val="0"/>
      <w:divBdr>
        <w:top w:val="none" w:sz="0" w:space="0" w:color="auto"/>
        <w:left w:val="none" w:sz="0" w:space="0" w:color="auto"/>
        <w:bottom w:val="none" w:sz="0" w:space="0" w:color="auto"/>
        <w:right w:val="none" w:sz="0" w:space="0" w:color="auto"/>
      </w:divBdr>
    </w:div>
    <w:div w:id="824904707">
      <w:bodyDiv w:val="1"/>
      <w:marLeft w:val="0"/>
      <w:marRight w:val="0"/>
      <w:marTop w:val="0"/>
      <w:marBottom w:val="0"/>
      <w:divBdr>
        <w:top w:val="none" w:sz="0" w:space="0" w:color="auto"/>
        <w:left w:val="none" w:sz="0" w:space="0" w:color="auto"/>
        <w:bottom w:val="none" w:sz="0" w:space="0" w:color="auto"/>
        <w:right w:val="none" w:sz="0" w:space="0" w:color="auto"/>
      </w:divBdr>
    </w:div>
    <w:div w:id="848908468">
      <w:bodyDiv w:val="1"/>
      <w:marLeft w:val="0"/>
      <w:marRight w:val="0"/>
      <w:marTop w:val="0"/>
      <w:marBottom w:val="0"/>
      <w:divBdr>
        <w:top w:val="none" w:sz="0" w:space="0" w:color="auto"/>
        <w:left w:val="none" w:sz="0" w:space="0" w:color="auto"/>
        <w:bottom w:val="none" w:sz="0" w:space="0" w:color="auto"/>
        <w:right w:val="none" w:sz="0" w:space="0" w:color="auto"/>
      </w:divBdr>
    </w:div>
    <w:div w:id="912548988">
      <w:bodyDiv w:val="1"/>
      <w:marLeft w:val="0"/>
      <w:marRight w:val="0"/>
      <w:marTop w:val="0"/>
      <w:marBottom w:val="0"/>
      <w:divBdr>
        <w:top w:val="none" w:sz="0" w:space="0" w:color="auto"/>
        <w:left w:val="none" w:sz="0" w:space="0" w:color="auto"/>
        <w:bottom w:val="none" w:sz="0" w:space="0" w:color="auto"/>
        <w:right w:val="none" w:sz="0" w:space="0" w:color="auto"/>
      </w:divBdr>
    </w:div>
    <w:div w:id="932202746">
      <w:bodyDiv w:val="1"/>
      <w:marLeft w:val="0"/>
      <w:marRight w:val="0"/>
      <w:marTop w:val="0"/>
      <w:marBottom w:val="0"/>
      <w:divBdr>
        <w:top w:val="none" w:sz="0" w:space="0" w:color="auto"/>
        <w:left w:val="none" w:sz="0" w:space="0" w:color="auto"/>
        <w:bottom w:val="none" w:sz="0" w:space="0" w:color="auto"/>
        <w:right w:val="none" w:sz="0" w:space="0" w:color="auto"/>
      </w:divBdr>
    </w:div>
    <w:div w:id="944461560">
      <w:bodyDiv w:val="1"/>
      <w:marLeft w:val="0"/>
      <w:marRight w:val="0"/>
      <w:marTop w:val="0"/>
      <w:marBottom w:val="0"/>
      <w:divBdr>
        <w:top w:val="none" w:sz="0" w:space="0" w:color="auto"/>
        <w:left w:val="none" w:sz="0" w:space="0" w:color="auto"/>
        <w:bottom w:val="none" w:sz="0" w:space="0" w:color="auto"/>
        <w:right w:val="none" w:sz="0" w:space="0" w:color="auto"/>
      </w:divBdr>
    </w:div>
    <w:div w:id="948781524">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06978112">
      <w:bodyDiv w:val="1"/>
      <w:marLeft w:val="0"/>
      <w:marRight w:val="0"/>
      <w:marTop w:val="0"/>
      <w:marBottom w:val="0"/>
      <w:divBdr>
        <w:top w:val="none" w:sz="0" w:space="0" w:color="auto"/>
        <w:left w:val="none" w:sz="0" w:space="0" w:color="auto"/>
        <w:bottom w:val="none" w:sz="0" w:space="0" w:color="auto"/>
        <w:right w:val="none" w:sz="0" w:space="0" w:color="auto"/>
      </w:divBdr>
    </w:div>
    <w:div w:id="1017999351">
      <w:bodyDiv w:val="1"/>
      <w:marLeft w:val="0"/>
      <w:marRight w:val="0"/>
      <w:marTop w:val="0"/>
      <w:marBottom w:val="0"/>
      <w:divBdr>
        <w:top w:val="none" w:sz="0" w:space="0" w:color="auto"/>
        <w:left w:val="none" w:sz="0" w:space="0" w:color="auto"/>
        <w:bottom w:val="none" w:sz="0" w:space="0" w:color="auto"/>
        <w:right w:val="none" w:sz="0" w:space="0" w:color="auto"/>
      </w:divBdr>
    </w:div>
    <w:div w:id="1038969114">
      <w:bodyDiv w:val="1"/>
      <w:marLeft w:val="0"/>
      <w:marRight w:val="0"/>
      <w:marTop w:val="0"/>
      <w:marBottom w:val="0"/>
      <w:divBdr>
        <w:top w:val="none" w:sz="0" w:space="0" w:color="auto"/>
        <w:left w:val="none" w:sz="0" w:space="0" w:color="auto"/>
        <w:bottom w:val="none" w:sz="0" w:space="0" w:color="auto"/>
        <w:right w:val="none" w:sz="0" w:space="0" w:color="auto"/>
      </w:divBdr>
    </w:div>
    <w:div w:id="1061487865">
      <w:bodyDiv w:val="1"/>
      <w:marLeft w:val="0"/>
      <w:marRight w:val="0"/>
      <w:marTop w:val="0"/>
      <w:marBottom w:val="0"/>
      <w:divBdr>
        <w:top w:val="none" w:sz="0" w:space="0" w:color="auto"/>
        <w:left w:val="none" w:sz="0" w:space="0" w:color="auto"/>
        <w:bottom w:val="none" w:sz="0" w:space="0" w:color="auto"/>
        <w:right w:val="none" w:sz="0" w:space="0" w:color="auto"/>
      </w:divBdr>
    </w:div>
    <w:div w:id="1147937412">
      <w:bodyDiv w:val="1"/>
      <w:marLeft w:val="0"/>
      <w:marRight w:val="0"/>
      <w:marTop w:val="0"/>
      <w:marBottom w:val="0"/>
      <w:divBdr>
        <w:top w:val="none" w:sz="0" w:space="0" w:color="auto"/>
        <w:left w:val="none" w:sz="0" w:space="0" w:color="auto"/>
        <w:bottom w:val="none" w:sz="0" w:space="0" w:color="auto"/>
        <w:right w:val="none" w:sz="0" w:space="0" w:color="auto"/>
      </w:divBdr>
    </w:div>
    <w:div w:id="1156914142">
      <w:bodyDiv w:val="1"/>
      <w:marLeft w:val="0"/>
      <w:marRight w:val="0"/>
      <w:marTop w:val="0"/>
      <w:marBottom w:val="0"/>
      <w:divBdr>
        <w:top w:val="none" w:sz="0" w:space="0" w:color="auto"/>
        <w:left w:val="none" w:sz="0" w:space="0" w:color="auto"/>
        <w:bottom w:val="none" w:sz="0" w:space="0" w:color="auto"/>
        <w:right w:val="none" w:sz="0" w:space="0" w:color="auto"/>
      </w:divBdr>
    </w:div>
    <w:div w:id="1187980235">
      <w:bodyDiv w:val="1"/>
      <w:marLeft w:val="0"/>
      <w:marRight w:val="0"/>
      <w:marTop w:val="0"/>
      <w:marBottom w:val="0"/>
      <w:divBdr>
        <w:top w:val="none" w:sz="0" w:space="0" w:color="auto"/>
        <w:left w:val="none" w:sz="0" w:space="0" w:color="auto"/>
        <w:bottom w:val="none" w:sz="0" w:space="0" w:color="auto"/>
        <w:right w:val="none" w:sz="0" w:space="0" w:color="auto"/>
      </w:divBdr>
    </w:div>
    <w:div w:id="1195535578">
      <w:bodyDiv w:val="1"/>
      <w:marLeft w:val="0"/>
      <w:marRight w:val="0"/>
      <w:marTop w:val="0"/>
      <w:marBottom w:val="0"/>
      <w:divBdr>
        <w:top w:val="none" w:sz="0" w:space="0" w:color="auto"/>
        <w:left w:val="none" w:sz="0" w:space="0" w:color="auto"/>
        <w:bottom w:val="none" w:sz="0" w:space="0" w:color="auto"/>
        <w:right w:val="none" w:sz="0" w:space="0" w:color="auto"/>
      </w:divBdr>
    </w:div>
    <w:div w:id="1230310588">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08050710">
      <w:bodyDiv w:val="1"/>
      <w:marLeft w:val="0"/>
      <w:marRight w:val="0"/>
      <w:marTop w:val="0"/>
      <w:marBottom w:val="0"/>
      <w:divBdr>
        <w:top w:val="none" w:sz="0" w:space="0" w:color="auto"/>
        <w:left w:val="none" w:sz="0" w:space="0" w:color="auto"/>
        <w:bottom w:val="none" w:sz="0" w:space="0" w:color="auto"/>
        <w:right w:val="none" w:sz="0" w:space="0" w:color="auto"/>
      </w:divBdr>
    </w:div>
    <w:div w:id="1388332791">
      <w:bodyDiv w:val="1"/>
      <w:marLeft w:val="0"/>
      <w:marRight w:val="0"/>
      <w:marTop w:val="0"/>
      <w:marBottom w:val="0"/>
      <w:divBdr>
        <w:top w:val="none" w:sz="0" w:space="0" w:color="auto"/>
        <w:left w:val="none" w:sz="0" w:space="0" w:color="auto"/>
        <w:bottom w:val="none" w:sz="0" w:space="0" w:color="auto"/>
        <w:right w:val="none" w:sz="0" w:space="0" w:color="auto"/>
      </w:divBdr>
    </w:div>
    <w:div w:id="1424691542">
      <w:bodyDiv w:val="1"/>
      <w:marLeft w:val="0"/>
      <w:marRight w:val="0"/>
      <w:marTop w:val="0"/>
      <w:marBottom w:val="0"/>
      <w:divBdr>
        <w:top w:val="none" w:sz="0" w:space="0" w:color="auto"/>
        <w:left w:val="none" w:sz="0" w:space="0" w:color="auto"/>
        <w:bottom w:val="none" w:sz="0" w:space="0" w:color="auto"/>
        <w:right w:val="none" w:sz="0" w:space="0" w:color="auto"/>
      </w:divBdr>
    </w:div>
    <w:div w:id="1440024181">
      <w:bodyDiv w:val="1"/>
      <w:marLeft w:val="0"/>
      <w:marRight w:val="0"/>
      <w:marTop w:val="0"/>
      <w:marBottom w:val="0"/>
      <w:divBdr>
        <w:top w:val="none" w:sz="0" w:space="0" w:color="auto"/>
        <w:left w:val="none" w:sz="0" w:space="0" w:color="auto"/>
        <w:bottom w:val="none" w:sz="0" w:space="0" w:color="auto"/>
        <w:right w:val="none" w:sz="0" w:space="0" w:color="auto"/>
      </w:divBdr>
    </w:div>
    <w:div w:id="1459183785">
      <w:bodyDiv w:val="1"/>
      <w:marLeft w:val="0"/>
      <w:marRight w:val="0"/>
      <w:marTop w:val="0"/>
      <w:marBottom w:val="0"/>
      <w:divBdr>
        <w:top w:val="none" w:sz="0" w:space="0" w:color="auto"/>
        <w:left w:val="none" w:sz="0" w:space="0" w:color="auto"/>
        <w:bottom w:val="none" w:sz="0" w:space="0" w:color="auto"/>
        <w:right w:val="none" w:sz="0" w:space="0" w:color="auto"/>
      </w:divBdr>
    </w:div>
    <w:div w:id="1616133587">
      <w:bodyDiv w:val="1"/>
      <w:marLeft w:val="0"/>
      <w:marRight w:val="0"/>
      <w:marTop w:val="0"/>
      <w:marBottom w:val="0"/>
      <w:divBdr>
        <w:top w:val="none" w:sz="0" w:space="0" w:color="auto"/>
        <w:left w:val="none" w:sz="0" w:space="0" w:color="auto"/>
        <w:bottom w:val="none" w:sz="0" w:space="0" w:color="auto"/>
        <w:right w:val="none" w:sz="0" w:space="0" w:color="auto"/>
      </w:divBdr>
    </w:div>
    <w:div w:id="1706901417">
      <w:bodyDiv w:val="1"/>
      <w:marLeft w:val="0"/>
      <w:marRight w:val="0"/>
      <w:marTop w:val="0"/>
      <w:marBottom w:val="0"/>
      <w:divBdr>
        <w:top w:val="none" w:sz="0" w:space="0" w:color="auto"/>
        <w:left w:val="none" w:sz="0" w:space="0" w:color="auto"/>
        <w:bottom w:val="none" w:sz="0" w:space="0" w:color="auto"/>
        <w:right w:val="none" w:sz="0" w:space="0" w:color="auto"/>
      </w:divBdr>
    </w:div>
    <w:div w:id="1711879816">
      <w:bodyDiv w:val="1"/>
      <w:marLeft w:val="0"/>
      <w:marRight w:val="0"/>
      <w:marTop w:val="0"/>
      <w:marBottom w:val="0"/>
      <w:divBdr>
        <w:top w:val="none" w:sz="0" w:space="0" w:color="auto"/>
        <w:left w:val="none" w:sz="0" w:space="0" w:color="auto"/>
        <w:bottom w:val="none" w:sz="0" w:space="0" w:color="auto"/>
        <w:right w:val="none" w:sz="0" w:space="0" w:color="auto"/>
      </w:divBdr>
    </w:div>
    <w:div w:id="1739473712">
      <w:bodyDiv w:val="1"/>
      <w:marLeft w:val="0"/>
      <w:marRight w:val="0"/>
      <w:marTop w:val="0"/>
      <w:marBottom w:val="0"/>
      <w:divBdr>
        <w:top w:val="none" w:sz="0" w:space="0" w:color="auto"/>
        <w:left w:val="none" w:sz="0" w:space="0" w:color="auto"/>
        <w:bottom w:val="none" w:sz="0" w:space="0" w:color="auto"/>
        <w:right w:val="none" w:sz="0" w:space="0" w:color="auto"/>
      </w:divBdr>
    </w:div>
    <w:div w:id="1741446262">
      <w:bodyDiv w:val="1"/>
      <w:marLeft w:val="0"/>
      <w:marRight w:val="0"/>
      <w:marTop w:val="0"/>
      <w:marBottom w:val="0"/>
      <w:divBdr>
        <w:top w:val="none" w:sz="0" w:space="0" w:color="auto"/>
        <w:left w:val="none" w:sz="0" w:space="0" w:color="auto"/>
        <w:bottom w:val="none" w:sz="0" w:space="0" w:color="auto"/>
        <w:right w:val="none" w:sz="0" w:space="0" w:color="auto"/>
      </w:divBdr>
    </w:div>
    <w:div w:id="1778256271">
      <w:bodyDiv w:val="1"/>
      <w:marLeft w:val="0"/>
      <w:marRight w:val="0"/>
      <w:marTop w:val="0"/>
      <w:marBottom w:val="0"/>
      <w:divBdr>
        <w:top w:val="none" w:sz="0" w:space="0" w:color="auto"/>
        <w:left w:val="none" w:sz="0" w:space="0" w:color="auto"/>
        <w:bottom w:val="none" w:sz="0" w:space="0" w:color="auto"/>
        <w:right w:val="none" w:sz="0" w:space="0" w:color="auto"/>
      </w:divBdr>
    </w:div>
    <w:div w:id="1784961095">
      <w:bodyDiv w:val="1"/>
      <w:marLeft w:val="0"/>
      <w:marRight w:val="0"/>
      <w:marTop w:val="0"/>
      <w:marBottom w:val="0"/>
      <w:divBdr>
        <w:top w:val="none" w:sz="0" w:space="0" w:color="auto"/>
        <w:left w:val="none" w:sz="0" w:space="0" w:color="auto"/>
        <w:bottom w:val="none" w:sz="0" w:space="0" w:color="auto"/>
        <w:right w:val="none" w:sz="0" w:space="0" w:color="auto"/>
      </w:divBdr>
    </w:div>
    <w:div w:id="1786385866">
      <w:bodyDiv w:val="1"/>
      <w:marLeft w:val="0"/>
      <w:marRight w:val="0"/>
      <w:marTop w:val="0"/>
      <w:marBottom w:val="0"/>
      <w:divBdr>
        <w:top w:val="none" w:sz="0" w:space="0" w:color="auto"/>
        <w:left w:val="none" w:sz="0" w:space="0" w:color="auto"/>
        <w:bottom w:val="none" w:sz="0" w:space="0" w:color="auto"/>
        <w:right w:val="none" w:sz="0" w:space="0" w:color="auto"/>
      </w:divBdr>
    </w:div>
    <w:div w:id="1867937920">
      <w:bodyDiv w:val="1"/>
      <w:marLeft w:val="0"/>
      <w:marRight w:val="0"/>
      <w:marTop w:val="0"/>
      <w:marBottom w:val="0"/>
      <w:divBdr>
        <w:top w:val="none" w:sz="0" w:space="0" w:color="auto"/>
        <w:left w:val="none" w:sz="0" w:space="0" w:color="auto"/>
        <w:bottom w:val="none" w:sz="0" w:space="0" w:color="auto"/>
        <w:right w:val="none" w:sz="0" w:space="0" w:color="auto"/>
      </w:divBdr>
    </w:div>
    <w:div w:id="1868986856">
      <w:bodyDiv w:val="1"/>
      <w:marLeft w:val="0"/>
      <w:marRight w:val="0"/>
      <w:marTop w:val="0"/>
      <w:marBottom w:val="0"/>
      <w:divBdr>
        <w:top w:val="none" w:sz="0" w:space="0" w:color="auto"/>
        <w:left w:val="none" w:sz="0" w:space="0" w:color="auto"/>
        <w:bottom w:val="none" w:sz="0" w:space="0" w:color="auto"/>
        <w:right w:val="none" w:sz="0" w:space="0" w:color="auto"/>
      </w:divBdr>
    </w:div>
    <w:div w:id="1896428905">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67795638">
      <w:bodyDiv w:val="1"/>
      <w:marLeft w:val="0"/>
      <w:marRight w:val="0"/>
      <w:marTop w:val="0"/>
      <w:marBottom w:val="0"/>
      <w:divBdr>
        <w:top w:val="none" w:sz="0" w:space="0" w:color="auto"/>
        <w:left w:val="none" w:sz="0" w:space="0" w:color="auto"/>
        <w:bottom w:val="none" w:sz="0" w:space="0" w:color="auto"/>
        <w:right w:val="none" w:sz="0" w:space="0" w:color="auto"/>
      </w:divBdr>
    </w:div>
    <w:div w:id="209848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omifashionjewels.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6" ma:contentTypeDescription="Creare un nuovo documento." ma:contentTypeScope="" ma:versionID="4efe2cd4d6597e75428e574ace8653ac">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813211686b01d6da6288499bd2544ebf"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F19DD7-63A7-48CE-9DBB-8FE2EB699183}">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2.xml><?xml version="1.0" encoding="utf-8"?>
<ds:datastoreItem xmlns:ds="http://schemas.openxmlformats.org/officeDocument/2006/customXml" ds:itemID="{8543D1FB-C18B-4A2D-A05B-6235B2614C46}">
  <ds:schemaRefs>
    <ds:schemaRef ds:uri="http://schemas.openxmlformats.org/officeDocument/2006/bibliography"/>
  </ds:schemaRefs>
</ds:datastoreItem>
</file>

<file path=customXml/itemProps3.xml><?xml version="1.0" encoding="utf-8"?>
<ds:datastoreItem xmlns:ds="http://schemas.openxmlformats.org/officeDocument/2006/customXml" ds:itemID="{8C022BC8-4A73-4ADD-A981-F98B4E1B10A6}">
  <ds:schemaRefs>
    <ds:schemaRef ds:uri="http://schemas.microsoft.com/sharepoint/v3/contenttype/forms"/>
  </ds:schemaRefs>
</ds:datastoreItem>
</file>

<file path=customXml/itemProps4.xml><?xml version="1.0" encoding="utf-8"?>
<ds:datastoreItem xmlns:ds="http://schemas.openxmlformats.org/officeDocument/2006/customXml" ds:itemID="{322BB9EF-CB85-478A-A35C-48371D85DD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508</Words>
  <Characters>2897</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Musazzi Simona</cp:lastModifiedBy>
  <cp:revision>6</cp:revision>
  <cp:lastPrinted>2022-08-30T14:22:00Z</cp:lastPrinted>
  <dcterms:created xsi:type="dcterms:W3CDTF">2022-08-30T14:45:00Z</dcterms:created>
  <dcterms:modified xsi:type="dcterms:W3CDTF">2022-09-14T16:16:00Z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ies>
</file>